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Theme="minorHAnsi" w:eastAsia="Calibri" w:hAnsiTheme="minorHAnsi" w:cstheme="minorHAnsi"/>
          <w:sz w:val="28"/>
          <w:szCs w:val="28"/>
          <w:lang w:bidi="ar-SA"/>
        </w:rPr>
        <w:id w:val="-1693054851"/>
      </w:sdtPr>
      <w:sdtEndPr/>
      <w:sdtContent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>
          <w:r>
            <w:t xml:space="preserve"> </w:t>
          </w:r>
        </w:p>
        <w:p w:rsidR="00E13416" w:rsidRDefault="00E13416" w:rsidP="008B4882"/>
        <w:p w:rsidR="00E13416" w:rsidRDefault="00E13416" w:rsidP="008B4882"/>
        <w:p w:rsidR="00E13416" w:rsidRDefault="00E13416" w:rsidP="008B4882">
          <w:pPr>
            <w:pStyle w:val="af4"/>
            <w:ind w:firstLine="426"/>
            <w:jc w:val="center"/>
            <w:rPr>
              <w:b/>
              <w:bCs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 xml:space="preserve">документация по ПЛАНИРОВКЕ ТЕРРИТОРИИ для размещения линейных объектов в районе улицы началовское шоссе в кировском районе г.астрахани </w:t>
          </w:r>
        </w:p>
        <w:p w:rsidR="00E13416" w:rsidRDefault="00E13416" w:rsidP="008B4882">
          <w:pPr>
            <w:pStyle w:val="af4"/>
            <w:ind w:firstLine="426"/>
            <w:jc w:val="center"/>
            <w:rPr>
              <w:b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>(проект планировки территории)</w:t>
          </w: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E90362">
          <w:pPr>
            <w:pStyle w:val="aff1"/>
          </w:pPr>
          <w:r>
            <w:t>ПП</w:t>
          </w:r>
          <w:r w:rsidR="004A03B8">
            <w:t xml:space="preserve"> </w:t>
          </w:r>
          <w:r>
            <w:t>2</w:t>
          </w:r>
          <w:r w:rsidR="004A03B8" w:rsidRPr="004A03B8">
            <w:t>-</w:t>
          </w:r>
          <w:r>
            <w:t>4</w:t>
          </w:r>
        </w:p>
        <w:p w:rsidR="00E13416" w:rsidRDefault="00E13416" w:rsidP="008B4882"/>
        <w:p w:rsidR="00E13416" w:rsidRDefault="00E13416" w:rsidP="00E90362">
          <w:pPr>
            <w:pStyle w:val="Contents1"/>
          </w:pPr>
        </w:p>
        <w:p w:rsidR="00E13416" w:rsidRDefault="00E13416" w:rsidP="008B4882">
          <w:pPr>
            <w:sectPr w:rsidR="00E13416">
              <w:headerReference w:type="default" r:id="rId8"/>
              <w:footerReference w:type="default" r:id="rId9"/>
              <w:endnotePr>
                <w:numFmt w:val="decimal"/>
              </w:endnotePr>
              <w:type w:val="continuous"/>
              <w:pgSz w:w="11906" w:h="16838"/>
              <w:pgMar w:top="725" w:right="674" w:bottom="716" w:left="1418" w:header="300" w:footer="381" w:gutter="0"/>
              <w:paperSrc w:first="7" w:other="7"/>
              <w:pgNumType w:start="0"/>
              <w:cols w:space="720"/>
              <w:titlePg/>
            </w:sectPr>
          </w:pPr>
        </w:p>
        <w:p w:rsidR="00E13416" w:rsidRDefault="00E13416" w:rsidP="008B4882"/>
        <w:p w:rsidR="00E13416" w:rsidRDefault="00E13416" w:rsidP="00E90362">
          <w:pPr>
            <w:pStyle w:val="Standard"/>
          </w:pPr>
          <w:r>
            <w:br w:type="page"/>
          </w:r>
        </w:p>
      </w:sdtContent>
    </w:sdt>
    <w:p w:rsidR="00E13416" w:rsidRPr="007F5B11" w:rsidRDefault="00E13416" w:rsidP="00E90362">
      <w:pPr>
        <w:pStyle w:val="aff1"/>
      </w:pPr>
      <w:r w:rsidRPr="007F5B11">
        <w:lastRenderedPageBreak/>
        <w:t>СОДЕРЖАНИЕ</w:t>
      </w:r>
    </w:p>
    <w:p w:rsidR="00E13416" w:rsidRPr="007F5B11" w:rsidRDefault="00E13416" w:rsidP="00E90362">
      <w:pPr>
        <w:pStyle w:val="aff1"/>
      </w:pPr>
      <w:r w:rsidRPr="007F5B11">
        <w:t>РАЗДЕЛ 4. «МАТЕРИАЛЫ ПО ОБОСНОВАНИЮ ПРОЕКТА ПЛАНИРОВКИ ТЕРРИТОРИИ. ПОЯСНИТЕЛЬНАЯ ЗАПИСКА»</w:t>
      </w:r>
    </w:p>
    <w:p w:rsidR="00E13416" w:rsidRPr="00270897" w:rsidRDefault="00E13416" w:rsidP="00E90362">
      <w:pPr>
        <w:pStyle w:val="Standard"/>
      </w:pPr>
    </w:p>
    <w:sdt>
      <w:sdtPr>
        <w:rPr>
          <w:rFonts w:asciiTheme="minorHAnsi" w:hAnsiTheme="minorHAnsi" w:cstheme="minorHAnsi"/>
          <w:b w:val="0"/>
          <w:color w:val="FF0000"/>
          <w:sz w:val="24"/>
          <w:szCs w:val="24"/>
        </w:rPr>
        <w:id w:val="112879619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E13416" w:rsidRPr="00BF4D38" w:rsidRDefault="00E13416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begin"/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instrText xml:space="preserve"> TOC \o "1-3" \h \z \u </w:instrText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separate"/>
          </w:r>
          <w:hyperlink w:anchor="_Toc181699923" w:history="1">
            <w:r w:rsidRPr="00BF4D38">
              <w:rPr>
                <w:rStyle w:val="ac"/>
                <w:b w:val="0"/>
                <w:bCs/>
                <w:noProof/>
              </w:rPr>
              <w:t>1.</w:t>
            </w:r>
            <w:r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Pr="00BF4D38">
              <w:rPr>
                <w:rStyle w:val="ac"/>
                <w:b w:val="0"/>
                <w:bCs/>
                <w:noProof/>
              </w:rPr>
              <w:t>ОПИСАНИЕ ПРИРОДНО-КЛИМАТИЧЕСКИХ УСЛОВИЙ ТЕРРИТОРИИ, В ОТНОШЕНИИ КОТОРОЙ РАЗРАБАТЫВАЕТСЯ ПРОЕКТ ПЛАНИРОВКИ ТЕРРИТОРИИ.</w:t>
            </w:r>
            <w:r w:rsidRPr="00BF4D38">
              <w:rPr>
                <w:b w:val="0"/>
                <w:bCs/>
                <w:noProof/>
                <w:webHidden/>
              </w:rPr>
              <w:tab/>
            </w:r>
            <w:r w:rsidRPr="00BF4D38">
              <w:rPr>
                <w:b w:val="0"/>
                <w:bCs/>
                <w:noProof/>
                <w:webHidden/>
              </w:rPr>
              <w:fldChar w:fldCharType="begin"/>
            </w:r>
            <w:r w:rsidRPr="00BF4D38">
              <w:rPr>
                <w:b w:val="0"/>
                <w:bCs/>
                <w:noProof/>
                <w:webHidden/>
              </w:rPr>
              <w:instrText xml:space="preserve"> PAGEREF _Toc181699923 \h </w:instrText>
            </w:r>
            <w:r w:rsidRPr="00BF4D38">
              <w:rPr>
                <w:b w:val="0"/>
                <w:bCs/>
                <w:noProof/>
                <w:webHidden/>
              </w:rPr>
            </w:r>
            <w:r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2</w:t>
            </w:r>
            <w:r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4" w:history="1">
            <w:r w:rsidR="00E13416" w:rsidRPr="00BF4D38">
              <w:rPr>
                <w:rStyle w:val="ac"/>
                <w:b w:val="0"/>
                <w:bCs/>
                <w:noProof/>
              </w:rPr>
              <w:t>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_Toc181699924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2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5" w:history="1">
            <w:r w:rsidR="00E13416" w:rsidRPr="00BF4D38">
              <w:rPr>
                <w:rStyle w:val="ac"/>
                <w:b w:val="0"/>
                <w:bCs/>
                <w:noProof/>
              </w:rPr>
              <w:t>3.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_Toc181699925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6" w:history="1">
            <w:r w:rsidR="00E13416" w:rsidRPr="00BF4D38">
              <w:rPr>
                <w:rStyle w:val="ac"/>
                <w:b w:val="0"/>
                <w:bCs/>
                <w:noProof/>
              </w:rPr>
              <w:t>4.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_Toc181699926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7" w:history="1">
            <w:r w:rsidR="00E13416" w:rsidRPr="00BF4D38">
              <w:rPr>
                <w:rStyle w:val="ac"/>
                <w:b w:val="0"/>
                <w:bCs/>
                <w:noProof/>
              </w:rPr>
              <w:t>5.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_Toc181699927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5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8" w:history="1">
            <w:r w:rsidR="00E13416" w:rsidRPr="00BF4D38">
              <w:rPr>
                <w:rStyle w:val="ac"/>
                <w:b w:val="0"/>
                <w:bCs/>
                <w:noProof/>
              </w:rPr>
              <w:t>5.1.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НАЗЕМНЫМИ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_Toc181699928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5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9" w:history="1">
            <w:r w:rsidR="00E13416" w:rsidRPr="00BF4D38">
              <w:rPr>
                <w:rStyle w:val="ac"/>
                <w:b w:val="0"/>
                <w:bCs/>
                <w:noProof/>
              </w:rPr>
              <w:t>5.2.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ПОДЗЕМНЫМИ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_Toc181699929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7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0" w:history="1">
            <w:r w:rsidR="00E13416" w:rsidRPr="00BF4D38">
              <w:rPr>
                <w:rStyle w:val="ac"/>
                <w:b w:val="0"/>
                <w:bCs/>
                <w:noProof/>
              </w:rPr>
              <w:t>6.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_Toc181699930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9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677420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1" w:history="1">
            <w:r w:rsidR="00E13416" w:rsidRPr="00BF4D38">
              <w:rPr>
                <w:rStyle w:val="ac"/>
                <w:b w:val="0"/>
                <w:bCs/>
                <w:noProof/>
              </w:rPr>
              <w:t>7.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_Toc181699931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FD3E2D">
              <w:rPr>
                <w:b w:val="0"/>
                <w:bCs/>
                <w:noProof/>
                <w:webHidden/>
              </w:rPr>
              <w:t>10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270897" w:rsidRDefault="00E13416" w:rsidP="008B4882">
          <w:pPr>
            <w:pStyle w:val="14"/>
            <w:spacing w:before="140" w:line="240" w:lineRule="auto"/>
            <w:rPr>
              <w:rFonts w:asciiTheme="minorHAnsi" w:hAnsiTheme="minorHAnsi" w:cstheme="minorHAnsi"/>
              <w:b w:val="0"/>
              <w:color w:val="FF0000"/>
            </w:rPr>
          </w:pPr>
          <w:r w:rsidRPr="00270897">
            <w:rPr>
              <w:rFonts w:asciiTheme="minorHAnsi" w:hAnsiTheme="minorHAnsi" w:cstheme="minorHAnsi"/>
              <w:b w:val="0"/>
              <w:color w:val="FF0000"/>
            </w:rPr>
            <w:fldChar w:fldCharType="end"/>
          </w:r>
        </w:p>
        <w:p w:rsidR="00E13416" w:rsidRDefault="00677420" w:rsidP="008B4882">
          <w:pPr>
            <w:rPr>
              <w:rFonts w:asciiTheme="minorHAnsi" w:hAnsiTheme="minorHAnsi" w:cstheme="minorHAnsi"/>
              <w:bCs/>
              <w:color w:val="FF0000"/>
            </w:rPr>
          </w:pPr>
        </w:p>
      </w:sdtContent>
    </w:sdt>
    <w:bookmarkStart w:id="0" w:name="__RefHeading__27_11820386181" w:displacedByCustomXml="prev"/>
    <w:bookmarkEnd w:id="0" w:displacedByCustomXml="prev"/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ind w:firstLine="0"/>
        <w:rPr>
          <w:rFonts w:asciiTheme="minorHAnsi" w:hAnsiTheme="minorHAnsi" w:cstheme="minorHAnsi"/>
          <w:bCs/>
          <w:color w:val="FF0000"/>
        </w:rPr>
      </w:pPr>
    </w:p>
    <w:p w:rsidR="00E13416" w:rsidRPr="00FC17F1" w:rsidRDefault="00E13416" w:rsidP="00E90362">
      <w:pPr>
        <w:pStyle w:val="12"/>
      </w:pPr>
      <w:bookmarkStart w:id="1" w:name="_Toc94171409"/>
      <w:bookmarkStart w:id="2" w:name="_Toc181699923"/>
      <w:r w:rsidRPr="00FC17F1">
        <w:t>ОПИСАНИЕ ПРИРОДНО-КЛИМАТИЧЕСКИХ УСЛОВИЙ ТЕРРИТОРИИ, В ОТНОШЕНИИ КОТОРОЙ РАЗРАБАТЫВАЕТСЯ ПРОЕКТ ПЛАНИРОВКИ ТЕРРИТОРИИ.</w:t>
      </w:r>
      <w:bookmarkEnd w:id="1"/>
      <w:bookmarkEnd w:id="2"/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Разрабатываемая территория расположена в границах муниципального образования «Городской округ город Астрахань». </w:t>
      </w:r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В целом территории города относится к </w:t>
      </w:r>
      <w:r w:rsidRPr="00FC17F1">
        <w:rPr>
          <w:sz w:val="28"/>
          <w:szCs w:val="28"/>
          <w:lang w:val="en-US"/>
        </w:rPr>
        <w:t>IV</w:t>
      </w:r>
      <w:r w:rsidRPr="00FC17F1">
        <w:rPr>
          <w:sz w:val="28"/>
          <w:szCs w:val="28"/>
        </w:rPr>
        <w:t xml:space="preserve"> г климатическому району строительства с резко континентальным климатом, характеризующимся: жарким, засушливым летом и холодной ясной зимой, большими годовыми амплитудами температуры воздуха, малым количеством осадков и большой испаряемостью. Среднегодовая температура воздуха - +10,4°С. Самый холодный месяц – январь со среднемесячной температурой воздуха - 4,7 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>С; самый теплый – июль - +25,6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 xml:space="preserve">С. </w:t>
      </w:r>
      <w:r w:rsidRPr="00FC17F1">
        <w:rPr>
          <w:sz w:val="28"/>
          <w:szCs w:val="28"/>
          <w:lang w:bidi="ar-SA"/>
        </w:rPr>
        <w:t xml:space="preserve">Преобладающие ветры: весной - северо-восточные, летом – северо-западные. </w:t>
      </w:r>
      <w:r w:rsidRPr="00FC17F1">
        <w:rPr>
          <w:sz w:val="28"/>
          <w:szCs w:val="28"/>
        </w:rPr>
        <w:t xml:space="preserve">Годовое количество осадков не превышает 182 мм. Осадки выпадают в основном в виде дождя. Максимальная глубина промерзания почвы 1,31 м, нормативная – 0,9 м. </w:t>
      </w:r>
    </w:p>
    <w:p w:rsidR="00E13416" w:rsidRPr="00FC17F1" w:rsidRDefault="00E13416" w:rsidP="00E90362">
      <w:pPr>
        <w:pStyle w:val="12"/>
      </w:pPr>
      <w:bookmarkStart w:id="3" w:name="_Toc181699924"/>
      <w:r w:rsidRPr="00FC17F1">
        <w:t>ОБОСНОВАНИЕ ОПРЕДЕЛЕНИЯ ГРАНИЦ ЗОН ПЛАНИРУЕМОГО РАЗМЕЩЕНИЯ ЛИНЕЙНОГО ОБЪЕКТА.</w:t>
      </w:r>
      <w:bookmarkEnd w:id="3"/>
    </w:p>
    <w:p w:rsidR="00E13416" w:rsidRPr="00FC17F1" w:rsidRDefault="00E13416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851"/>
        <w:rPr>
          <w:rFonts w:asciiTheme="minorHAnsi" w:hAnsiTheme="minorHAnsi" w:cstheme="minorHAnsi"/>
          <w:sz w:val="28"/>
          <w:szCs w:val="28"/>
        </w:rPr>
      </w:pPr>
      <w:r w:rsidRPr="00FC17F1">
        <w:rPr>
          <w:rFonts w:asciiTheme="minorHAnsi" w:hAnsiTheme="minorHAnsi" w:cstheme="minorHAnsi"/>
          <w:sz w:val="28"/>
          <w:szCs w:val="28"/>
        </w:rPr>
        <w:t>Границы зоны планируемых к размещению линейных объектов определены в соответствии с параметрами дорог, согласно КТС, в границах устанавливаемых и ранее установленных красных линий.</w:t>
      </w:r>
    </w:p>
    <w:p w:rsidR="00E13416" w:rsidRPr="00FC17F1" w:rsidRDefault="00E13416" w:rsidP="008B4882">
      <w:pPr>
        <w:widowControl/>
        <w:spacing w:after="0"/>
        <w:ind w:firstLine="851"/>
        <w:rPr>
          <w:sz w:val="28"/>
          <w:szCs w:val="28"/>
        </w:rPr>
      </w:pPr>
      <w:r w:rsidRPr="00FC17F1">
        <w:rPr>
          <w:sz w:val="28"/>
          <w:szCs w:val="28"/>
        </w:rPr>
        <w:t xml:space="preserve">Устанавливаемые красные линии определены с учетом местоположения </w:t>
      </w:r>
      <w:r w:rsidRPr="00FC17F1">
        <w:rPr>
          <w:rFonts w:asciiTheme="minorHAnsi" w:hAnsiTheme="minorHAnsi" w:cstheme="minorHAnsi"/>
          <w:kern w:val="0"/>
          <w:sz w:val="28"/>
          <w:szCs w:val="28"/>
          <w:lang w:bidi="ar-SA"/>
        </w:rPr>
        <w:t>границ существующих земельных участков, сведения о которых внесены в Единый государственный реестр недвижимости (далее – ЕГРН), и</w:t>
      </w:r>
      <w:r w:rsidRPr="00FC17F1">
        <w:rPr>
          <w:sz w:val="28"/>
          <w:szCs w:val="28"/>
        </w:rPr>
        <w:t xml:space="preserve"> технических зон инженерных сетей </w:t>
      </w:r>
      <w:r w:rsidRPr="00FC17F1">
        <w:rPr>
          <w:rFonts w:eastAsia="Times New Roman" w:cs="Times New Roman"/>
          <w:sz w:val="28"/>
          <w:szCs w:val="28"/>
        </w:rPr>
        <w:t>(чертеж ПП-1-1</w:t>
      </w:r>
      <w:r w:rsidR="005C319B">
        <w:rPr>
          <w:rFonts w:eastAsia="Times New Roman" w:cs="Times New Roman"/>
          <w:sz w:val="28"/>
          <w:szCs w:val="28"/>
        </w:rPr>
        <w:t>/1</w:t>
      </w:r>
      <w:r w:rsidRPr="00FC17F1">
        <w:rPr>
          <w:rFonts w:eastAsia="Times New Roman" w:cs="Times New Roman"/>
          <w:sz w:val="28"/>
          <w:szCs w:val="28"/>
        </w:rPr>
        <w:t>)</w:t>
      </w:r>
      <w:r w:rsidRPr="00FC17F1">
        <w:rPr>
          <w:sz w:val="28"/>
          <w:szCs w:val="28"/>
        </w:rPr>
        <w:t>.</w:t>
      </w:r>
    </w:p>
    <w:p w:rsidR="00E13416" w:rsidRPr="008B4882" w:rsidRDefault="00E13416" w:rsidP="00E90362">
      <w:pPr>
        <w:pStyle w:val="Standard"/>
      </w:pPr>
      <w:r w:rsidRPr="008B4882">
        <w:t>Настоящим проектом планировки территории предлагается в результате отмены и создания новых характерных точек внести перечисленные ниже изменения в местоположение отдельных участков ранее установленных красных линий, с целью исключения дублирования и пересечения таких красных линий с границами земельных участков и зон особого использования территорий, учтённых в ЕГРН (чертеж ПП-1-1</w:t>
      </w:r>
      <w:r w:rsidR="005C319B">
        <w:t>/1</w:t>
      </w:r>
      <w:r w:rsidRPr="008B4882">
        <w:t>):</w:t>
      </w:r>
    </w:p>
    <w:p w:rsidR="00E13416" w:rsidRPr="008B4882" w:rsidRDefault="00E13416" w:rsidP="00E90362">
      <w:pPr>
        <w:pStyle w:val="Standard"/>
        <w:rPr>
          <w:b/>
        </w:rPr>
      </w:pPr>
      <w:r w:rsidRPr="008B4882">
        <w:rPr>
          <w:b/>
        </w:rPr>
        <w:t xml:space="preserve">- </w:t>
      </w:r>
      <w:r w:rsidRPr="008B4882">
        <w:t>отменяются точки</w:t>
      </w:r>
      <w:r w:rsidRPr="008B4882">
        <w:rPr>
          <w:b/>
        </w:rPr>
        <w:t xml:space="preserve"> 34, 33, 32</w:t>
      </w:r>
      <w:r w:rsidRPr="008B4882">
        <w:t xml:space="preserve">, </w:t>
      </w:r>
      <w:r w:rsidRPr="008B4882">
        <w:rPr>
          <w:b/>
        </w:rPr>
        <w:t>31, 30</w:t>
      </w:r>
      <w:r w:rsidRPr="008B4882">
        <w:t xml:space="preserve">, </w:t>
      </w:r>
      <w:r w:rsidRPr="008B4882">
        <w:rPr>
          <w:b/>
        </w:rPr>
        <w:t xml:space="preserve">29 (отм., индекс -в) – </w:t>
      </w:r>
      <w:r w:rsidR="007172DA" w:rsidRPr="007172DA">
        <w:rPr>
          <w:color w:val="000000"/>
          <w:kern w:val="0"/>
          <w:lang w:eastAsia="ru-RU"/>
        </w:rPr>
        <w:t>документация по планировке территории в районе улиц Геленджикской и 2-я Сурепская в Кировском районе г.Астрахани для строительства микрорайона индивидуальной жилой застройки, утвержденная распоряжением администрации муниципального образования "Город Астрахань" от 16.04.2018 №1935-р, с изменениями, внесенными проектами, утвержденными распоряжением администрации муниципального образования "Город Астрахань" от 23.08.2019 №2177-р, от 13.03.2020 №465-р</w:t>
      </w:r>
      <w:r w:rsidRPr="008B4882">
        <w:t>;</w:t>
      </w:r>
    </w:p>
    <w:p w:rsidR="00E13416" w:rsidRPr="008B4882" w:rsidRDefault="00E13416" w:rsidP="00E90362">
      <w:pPr>
        <w:pStyle w:val="Standard"/>
      </w:pPr>
      <w:r w:rsidRPr="008B4882">
        <w:rPr>
          <w:b/>
        </w:rPr>
        <w:t xml:space="preserve">- </w:t>
      </w:r>
      <w:r w:rsidRPr="008B4882">
        <w:t>отменяются</w:t>
      </w:r>
      <w:r w:rsidRPr="008B4882">
        <w:rPr>
          <w:b/>
        </w:rPr>
        <w:t xml:space="preserve"> </w:t>
      </w:r>
      <w:r w:rsidRPr="008B4882">
        <w:t xml:space="preserve">точки </w:t>
      </w:r>
      <w:r w:rsidRPr="008B4882">
        <w:rPr>
          <w:b/>
        </w:rPr>
        <w:t xml:space="preserve">к1, к20, к19, к18, к17, к14, к35 (отм., индекс -а) – </w:t>
      </w:r>
      <w:r w:rsidR="007172DA" w:rsidRPr="007172DA">
        <w:rPr>
          <w:rFonts w:ascii="Times New Roman" w:hAnsi="Times New Roman" w:cs="Times New Roman"/>
          <w:color w:val="000000"/>
          <w:kern w:val="0"/>
          <w:lang w:eastAsia="ru-RU"/>
        </w:rPr>
        <w:t>документация по планировке и межеванию территории в районе улицы Еланской в Кировском районе г.Астрахани, утвержденная постановлением администрации МО «Город Астрахань» от 29.01.2016 № 427, с изменениями, внесенными документацией, утвержденной постановлением администрации МО "Город Астрахань" от 27.06.2017 №3834</w:t>
      </w:r>
      <w:r w:rsidRPr="008B4882">
        <w:t>;</w:t>
      </w:r>
    </w:p>
    <w:p w:rsidR="00E13416" w:rsidRPr="008B4882" w:rsidRDefault="00E13416" w:rsidP="00E90362">
      <w:pPr>
        <w:pStyle w:val="Standard"/>
      </w:pPr>
      <w:r w:rsidRPr="008B4882">
        <w:rPr>
          <w:b/>
        </w:rPr>
        <w:lastRenderedPageBreak/>
        <w:t>-</w:t>
      </w:r>
      <w:r w:rsidRPr="008B4882">
        <w:t xml:space="preserve"> отменяются</w:t>
      </w:r>
      <w:r w:rsidRPr="008B4882">
        <w:rPr>
          <w:b/>
        </w:rPr>
        <w:t xml:space="preserve"> </w:t>
      </w:r>
      <w:r w:rsidRPr="008B4882">
        <w:t xml:space="preserve">точки </w:t>
      </w:r>
      <w:r w:rsidR="00AE2CED">
        <w:rPr>
          <w:b/>
        </w:rPr>
        <w:t>34, 35, 36, 37</w:t>
      </w:r>
      <w:r w:rsidR="00B14130" w:rsidRPr="00C51A56">
        <w:rPr>
          <w:b/>
        </w:rPr>
        <w:t>,</w:t>
      </w:r>
      <w:r w:rsidRPr="008B4882">
        <w:rPr>
          <w:b/>
        </w:rPr>
        <w:t xml:space="preserve"> </w:t>
      </w:r>
      <w:r w:rsidR="007D51F9">
        <w:rPr>
          <w:b/>
        </w:rPr>
        <w:t xml:space="preserve">39, </w:t>
      </w:r>
      <w:r w:rsidRPr="008B4882">
        <w:rPr>
          <w:b/>
        </w:rPr>
        <w:t xml:space="preserve">39* (отм., индекс -б) –  </w:t>
      </w:r>
      <w:r w:rsidR="007172DA" w:rsidRPr="007172DA">
        <w:rPr>
          <w:color w:val="000000"/>
          <w:kern w:val="0"/>
          <w:lang w:eastAsia="ru-RU"/>
        </w:rPr>
        <w:t>проект планировки и межевания территории для строительства линейного объекта по улице Началовское шоссе в Кировском районе г.Астрахани, утвержденный постановлением администрации города Астрахани от 07.04.2015 №1889, с изменениями, внесенными постановлением администрации муниципального образования  "Город Астрахань" от 10.10.2023   №190</w:t>
      </w:r>
      <w:r w:rsidR="00AE2CED">
        <w:rPr>
          <w:color w:val="000000"/>
          <w:kern w:val="0"/>
          <w:lang w:eastAsia="ru-RU"/>
        </w:rPr>
        <w:t xml:space="preserve">. При этом, характерную точку </w:t>
      </w:r>
      <w:r w:rsidR="00774B94" w:rsidRPr="00766B6C">
        <w:rPr>
          <w:b/>
          <w:color w:val="000000"/>
          <w:kern w:val="0"/>
          <w:lang w:eastAsia="ru-RU"/>
        </w:rPr>
        <w:t>38 (отм. индекс б)</w:t>
      </w:r>
      <w:r w:rsidR="00774B94">
        <w:rPr>
          <w:color w:val="000000"/>
          <w:kern w:val="0"/>
          <w:lang w:eastAsia="ru-RU"/>
        </w:rPr>
        <w:t xml:space="preserve"> считать характерной точкой красной линии </w:t>
      </w:r>
      <w:r w:rsidR="00774B94" w:rsidRPr="00766B6C">
        <w:rPr>
          <w:b/>
          <w:color w:val="000000"/>
          <w:kern w:val="0"/>
          <w:lang w:eastAsia="ru-RU"/>
        </w:rPr>
        <w:t>16 (отм. индекс д)</w:t>
      </w:r>
      <w:r w:rsidR="00774B94">
        <w:rPr>
          <w:color w:val="000000"/>
          <w:kern w:val="0"/>
          <w:lang w:eastAsia="ru-RU"/>
        </w:rPr>
        <w:t xml:space="preserve">, соответственно координаты </w:t>
      </w:r>
      <w:r w:rsidR="00774B94" w:rsidRPr="00766B6C">
        <w:rPr>
          <w:b/>
          <w:color w:val="000000"/>
          <w:kern w:val="0"/>
          <w:lang w:eastAsia="ru-RU"/>
        </w:rPr>
        <w:t>точки 38 (отм. индекс б)</w:t>
      </w:r>
      <w:r w:rsidR="00774B94">
        <w:rPr>
          <w:color w:val="000000"/>
          <w:kern w:val="0"/>
          <w:lang w:eastAsia="ru-RU"/>
        </w:rPr>
        <w:t xml:space="preserve"> считать координатами </w:t>
      </w:r>
      <w:r w:rsidR="00766B6C" w:rsidRPr="00766B6C">
        <w:rPr>
          <w:b/>
          <w:color w:val="000000"/>
          <w:kern w:val="0"/>
          <w:lang w:eastAsia="ru-RU"/>
        </w:rPr>
        <w:t>16 (отм. индекс д)</w:t>
      </w:r>
      <w:r w:rsidR="00766B6C">
        <w:rPr>
          <w:color w:val="000000"/>
          <w:kern w:val="0"/>
          <w:lang w:eastAsia="ru-RU"/>
        </w:rPr>
        <w:t>. Данное изменение необходимо для сохранности отрезка утвержденной красной линии (см. лист 1.1 основной части проекта планировки территории)</w:t>
      </w:r>
      <w:r w:rsidRPr="008B4882">
        <w:t>;</w:t>
      </w:r>
    </w:p>
    <w:p w:rsidR="00546362" w:rsidRPr="008B4882" w:rsidRDefault="00E13416" w:rsidP="00546362">
      <w:pPr>
        <w:pStyle w:val="Standard"/>
      </w:pPr>
      <w:r w:rsidRPr="008B4882">
        <w:t xml:space="preserve"> </w:t>
      </w:r>
      <w:r w:rsidRPr="008B4882">
        <w:rPr>
          <w:b/>
        </w:rPr>
        <w:t>-</w:t>
      </w:r>
      <w:r w:rsidRPr="008B4882">
        <w:t xml:space="preserve"> отменяются</w:t>
      </w:r>
      <w:r w:rsidRPr="008B4882">
        <w:rPr>
          <w:b/>
        </w:rPr>
        <w:t xml:space="preserve"> </w:t>
      </w:r>
      <w:r w:rsidRPr="008B4882">
        <w:t xml:space="preserve">точки </w:t>
      </w:r>
      <w:r w:rsidRPr="008B4882">
        <w:rPr>
          <w:b/>
        </w:rPr>
        <w:t>16</w:t>
      </w:r>
      <w:r w:rsidR="00B14130">
        <w:rPr>
          <w:b/>
        </w:rPr>
        <w:t xml:space="preserve">, </w:t>
      </w:r>
      <w:r w:rsidRPr="008B4882">
        <w:rPr>
          <w:b/>
        </w:rPr>
        <w:t>15</w:t>
      </w:r>
      <w:r w:rsidR="006D7793">
        <w:t>,</w:t>
      </w:r>
      <w:r w:rsidR="006D7793">
        <w:rPr>
          <w:b/>
        </w:rPr>
        <w:t xml:space="preserve"> 12</w:t>
      </w:r>
      <w:r w:rsidR="00B14130">
        <w:rPr>
          <w:b/>
        </w:rPr>
        <w:t xml:space="preserve"> </w:t>
      </w:r>
      <w:r w:rsidRPr="008B4882">
        <w:rPr>
          <w:b/>
        </w:rPr>
        <w:t xml:space="preserve">– (отм., индекс -г) </w:t>
      </w:r>
      <w:proofErr w:type="gramStart"/>
      <w:r w:rsidRPr="007172DA">
        <w:rPr>
          <w:b/>
        </w:rPr>
        <w:t xml:space="preserve">- </w:t>
      </w:r>
      <w:r w:rsidR="007172DA" w:rsidRPr="007172DA">
        <w:rPr>
          <w:color w:val="000000"/>
          <w:kern w:val="0"/>
          <w:lang w:eastAsia="ru-RU"/>
        </w:rPr>
        <w:t xml:space="preserve"> проект</w:t>
      </w:r>
      <w:proofErr w:type="gramEnd"/>
      <w:r w:rsidR="007172DA" w:rsidRPr="007172DA">
        <w:rPr>
          <w:color w:val="000000"/>
          <w:kern w:val="0"/>
          <w:lang w:eastAsia="ru-RU"/>
        </w:rPr>
        <w:t xml:space="preserve"> планировки и межевания территории для строительства линейного объекта в границах ул. Началовское шоссе, пер. Началовского, ул.Орфейной в Кировском районе                     г. Астрахани, утвержденный постановлением администрации МО "Город Астрахань" от 22.07.2015    № 4514</w:t>
      </w:r>
      <w:r w:rsidR="00546362">
        <w:rPr>
          <w:lang w:eastAsia="ru-RU"/>
        </w:rPr>
        <w:t xml:space="preserve">. </w:t>
      </w:r>
      <w:r w:rsidR="00546362">
        <w:rPr>
          <w:color w:val="000000"/>
          <w:kern w:val="0"/>
          <w:lang w:eastAsia="ru-RU"/>
        </w:rPr>
        <w:t xml:space="preserve">При этом, характерную точку </w:t>
      </w:r>
      <w:r w:rsidR="00546362">
        <w:rPr>
          <w:b/>
          <w:color w:val="000000"/>
          <w:kern w:val="0"/>
          <w:lang w:eastAsia="ru-RU"/>
        </w:rPr>
        <w:t>14 (отм. индекс г</w:t>
      </w:r>
      <w:r w:rsidR="00546362" w:rsidRPr="00766B6C">
        <w:rPr>
          <w:b/>
          <w:color w:val="000000"/>
          <w:kern w:val="0"/>
          <w:lang w:eastAsia="ru-RU"/>
        </w:rPr>
        <w:t>)</w:t>
      </w:r>
      <w:r w:rsidR="00546362">
        <w:rPr>
          <w:color w:val="000000"/>
          <w:kern w:val="0"/>
          <w:lang w:eastAsia="ru-RU"/>
        </w:rPr>
        <w:t xml:space="preserve"> считать характерной точкой красной линии </w:t>
      </w:r>
      <w:r w:rsidR="00546362">
        <w:rPr>
          <w:b/>
          <w:color w:val="000000"/>
          <w:kern w:val="0"/>
          <w:lang w:eastAsia="ru-RU"/>
        </w:rPr>
        <w:t>23</w:t>
      </w:r>
      <w:r w:rsidR="00546362" w:rsidRPr="00766B6C">
        <w:rPr>
          <w:b/>
          <w:color w:val="000000"/>
          <w:kern w:val="0"/>
          <w:lang w:eastAsia="ru-RU"/>
        </w:rPr>
        <w:t xml:space="preserve"> (отм. индекс д)</w:t>
      </w:r>
      <w:r w:rsidR="00546362">
        <w:rPr>
          <w:color w:val="000000"/>
          <w:kern w:val="0"/>
          <w:lang w:eastAsia="ru-RU"/>
        </w:rPr>
        <w:t xml:space="preserve">, соответственно координаты </w:t>
      </w:r>
      <w:r w:rsidR="00546362" w:rsidRPr="00766B6C">
        <w:rPr>
          <w:b/>
          <w:color w:val="000000"/>
          <w:kern w:val="0"/>
          <w:lang w:eastAsia="ru-RU"/>
        </w:rPr>
        <w:t xml:space="preserve">точки </w:t>
      </w:r>
      <w:r w:rsidR="00546362">
        <w:rPr>
          <w:b/>
          <w:color w:val="000000"/>
          <w:kern w:val="0"/>
          <w:lang w:eastAsia="ru-RU"/>
        </w:rPr>
        <w:t>14</w:t>
      </w:r>
      <w:r w:rsidR="00546362" w:rsidRPr="00766B6C">
        <w:rPr>
          <w:b/>
          <w:color w:val="000000"/>
          <w:kern w:val="0"/>
          <w:lang w:eastAsia="ru-RU"/>
        </w:rPr>
        <w:t xml:space="preserve"> (отм. индекс </w:t>
      </w:r>
      <w:r w:rsidR="00546362">
        <w:rPr>
          <w:b/>
          <w:color w:val="000000"/>
          <w:kern w:val="0"/>
          <w:lang w:eastAsia="ru-RU"/>
        </w:rPr>
        <w:t>г</w:t>
      </w:r>
      <w:r w:rsidR="00546362" w:rsidRPr="00766B6C">
        <w:rPr>
          <w:b/>
          <w:color w:val="000000"/>
          <w:kern w:val="0"/>
          <w:lang w:eastAsia="ru-RU"/>
        </w:rPr>
        <w:t>)</w:t>
      </w:r>
      <w:r w:rsidR="00546362">
        <w:rPr>
          <w:color w:val="000000"/>
          <w:kern w:val="0"/>
          <w:lang w:eastAsia="ru-RU"/>
        </w:rPr>
        <w:t xml:space="preserve"> считать координатами </w:t>
      </w:r>
      <w:r w:rsidR="009D6733">
        <w:rPr>
          <w:b/>
          <w:color w:val="000000"/>
          <w:kern w:val="0"/>
          <w:lang w:eastAsia="ru-RU"/>
        </w:rPr>
        <w:t>23</w:t>
      </w:r>
      <w:r w:rsidR="00546362" w:rsidRPr="00766B6C">
        <w:rPr>
          <w:b/>
          <w:color w:val="000000"/>
          <w:kern w:val="0"/>
          <w:lang w:eastAsia="ru-RU"/>
        </w:rPr>
        <w:t xml:space="preserve"> (отм. индекс д)</w:t>
      </w:r>
      <w:r w:rsidR="00546362">
        <w:rPr>
          <w:color w:val="000000"/>
          <w:kern w:val="0"/>
          <w:lang w:eastAsia="ru-RU"/>
        </w:rPr>
        <w:t>. Данное изменение необходимо для сохранности отрезка утвержденной красной линии (см. лист 1.1 основной части проекта планировки территории)</w:t>
      </w:r>
      <w:r w:rsidR="00546362" w:rsidRPr="008B4882">
        <w:t>;</w:t>
      </w:r>
    </w:p>
    <w:p w:rsidR="00E13416" w:rsidRPr="008B4882" w:rsidRDefault="00E13416" w:rsidP="00E90362">
      <w:pPr>
        <w:pStyle w:val="Standard"/>
      </w:pPr>
      <w:r w:rsidRPr="008B4882">
        <w:t>С целью исключения разрыва участков красных линий между ранее утвержденными точками</w:t>
      </w:r>
      <w:r w:rsidR="007D51F9">
        <w:t>:</w:t>
      </w:r>
      <w:r w:rsidRPr="008B4882">
        <w:t xml:space="preserve"> </w:t>
      </w:r>
      <w:r w:rsidR="00B14130">
        <w:rPr>
          <w:b/>
        </w:rPr>
        <w:t>23</w:t>
      </w:r>
      <w:r w:rsidRPr="008B4882">
        <w:rPr>
          <w:b/>
        </w:rPr>
        <w:t xml:space="preserve"> (индекс-</w:t>
      </w:r>
      <w:r w:rsidR="00B14130">
        <w:rPr>
          <w:b/>
        </w:rPr>
        <w:t>д</w:t>
      </w:r>
      <w:r w:rsidRPr="008B4882">
        <w:rPr>
          <w:b/>
        </w:rPr>
        <w:t>)</w:t>
      </w:r>
      <w:r w:rsidR="007D51F9">
        <w:rPr>
          <w:b/>
        </w:rPr>
        <w:t xml:space="preserve"> - </w:t>
      </w:r>
      <w:r w:rsidR="007D51F9" w:rsidRPr="007D51F9">
        <w:rPr>
          <w:bCs/>
        </w:rPr>
        <w:t xml:space="preserve">утвержденной в составе </w:t>
      </w:r>
      <w:r w:rsidR="007D51F9" w:rsidRPr="007D51F9">
        <w:rPr>
          <w:bCs/>
          <w:color w:val="000000"/>
          <w:kern w:val="0"/>
          <w:lang w:eastAsia="ru-RU"/>
        </w:rPr>
        <w:t>проекта планировки и межевания территории в районе ул. Тихореченской, 86 в Кировском районе г.Астрахани, утвержденн</w:t>
      </w:r>
      <w:r w:rsidR="009D6733">
        <w:rPr>
          <w:bCs/>
          <w:color w:val="000000"/>
          <w:kern w:val="0"/>
          <w:lang w:eastAsia="ru-RU"/>
        </w:rPr>
        <w:t>ого</w:t>
      </w:r>
      <w:r w:rsidR="007D51F9" w:rsidRPr="007D51F9">
        <w:rPr>
          <w:bCs/>
          <w:color w:val="000000"/>
          <w:kern w:val="0"/>
          <w:lang w:eastAsia="ru-RU"/>
        </w:rPr>
        <w:t xml:space="preserve"> постановлением администрации муниципального образования "Город Астрахань" от 13.04.2016 №2407</w:t>
      </w:r>
      <w:r w:rsidRPr="008B4882">
        <w:t xml:space="preserve"> и </w:t>
      </w:r>
      <w:r w:rsidRPr="00B14130">
        <w:rPr>
          <w:b/>
          <w:bCs/>
        </w:rPr>
        <w:t>1</w:t>
      </w:r>
      <w:r w:rsidR="00B14130" w:rsidRPr="00B14130">
        <w:rPr>
          <w:b/>
          <w:bCs/>
        </w:rPr>
        <w:t>3</w:t>
      </w:r>
      <w:r w:rsidRPr="00B14130">
        <w:rPr>
          <w:b/>
          <w:bCs/>
        </w:rPr>
        <w:t xml:space="preserve"> </w:t>
      </w:r>
      <w:r w:rsidRPr="008B4882">
        <w:rPr>
          <w:b/>
        </w:rPr>
        <w:t>(индекс</w:t>
      </w:r>
      <w:r w:rsidR="009F3294" w:rsidRPr="008B4882">
        <w:rPr>
          <w:b/>
        </w:rPr>
        <w:t>-</w:t>
      </w:r>
      <w:r w:rsidRPr="008B4882">
        <w:rPr>
          <w:b/>
        </w:rPr>
        <w:t>г)</w:t>
      </w:r>
      <w:r w:rsidRPr="008B4882">
        <w:t xml:space="preserve"> (чертеж</w:t>
      </w:r>
      <w:r w:rsidR="009D6733">
        <w:t xml:space="preserve"> </w:t>
      </w:r>
      <w:r w:rsidRPr="008B4882">
        <w:t>ПП-1-1</w:t>
      </w:r>
      <w:r w:rsidR="005C319B">
        <w:t>/1</w:t>
      </w:r>
      <w:r w:rsidRPr="008B4882">
        <w:t xml:space="preserve">) предлагается установить отрезок красной линии между указанными точками. </w:t>
      </w:r>
    </w:p>
    <w:p w:rsidR="00E13416" w:rsidRPr="008B4882" w:rsidRDefault="00E13416" w:rsidP="00E90362">
      <w:pPr>
        <w:pStyle w:val="Standard"/>
      </w:pPr>
      <w:r w:rsidRPr="008B4882">
        <w:t xml:space="preserve">Для организации проезда с примыканием к улице Началовское шоссе предлагается установить характерную точку красной линии </w:t>
      </w:r>
      <w:r w:rsidRPr="008B4882">
        <w:rPr>
          <w:b/>
        </w:rPr>
        <w:t xml:space="preserve">127к </w:t>
      </w:r>
      <w:r w:rsidRPr="008B4882">
        <w:t xml:space="preserve">и образовать новый участок красной линии от точки </w:t>
      </w:r>
      <w:r w:rsidRPr="008B4882">
        <w:rPr>
          <w:b/>
        </w:rPr>
        <w:t xml:space="preserve">32 (индекс-б) </w:t>
      </w:r>
      <w:r w:rsidRPr="008B4882">
        <w:t xml:space="preserve">до устанавливаемой характерной точки красной линии </w:t>
      </w:r>
      <w:r w:rsidRPr="008B4882">
        <w:rPr>
          <w:b/>
        </w:rPr>
        <w:t>127к</w:t>
      </w:r>
      <w:r w:rsidRPr="008B4882">
        <w:t>.</w:t>
      </w:r>
    </w:p>
    <w:p w:rsidR="00B14130" w:rsidRDefault="00E13416" w:rsidP="00E90362">
      <w:pPr>
        <w:pStyle w:val="Standard"/>
      </w:pPr>
      <w:r w:rsidRPr="008B4882">
        <w:t>С целью исключения дублирования красных линий предлагается отменить</w:t>
      </w:r>
      <w:r w:rsidR="00B14130">
        <w:t>:</w:t>
      </w:r>
    </w:p>
    <w:p w:rsidR="00242AFF" w:rsidRPr="00C51A56" w:rsidRDefault="00B14130" w:rsidP="00242AFF">
      <w:pPr>
        <w:pStyle w:val="Standard"/>
      </w:pPr>
      <w:r w:rsidRPr="00B14130">
        <w:rPr>
          <w:b/>
          <w:bCs/>
        </w:rPr>
        <w:t>-</w:t>
      </w:r>
      <w:r w:rsidRPr="008B4882">
        <w:t xml:space="preserve"> участки красных линии от точек</w:t>
      </w:r>
      <w:r w:rsidR="002F72FA">
        <w:t>:</w:t>
      </w:r>
      <w:r w:rsidRPr="00C51A56">
        <w:rPr>
          <w:b/>
        </w:rPr>
        <w:t xml:space="preserve"> </w:t>
      </w:r>
      <w:r w:rsidRPr="00C51A56">
        <w:t>от</w:t>
      </w:r>
      <w:r w:rsidRPr="00C51A56">
        <w:rPr>
          <w:b/>
        </w:rPr>
        <w:t xml:space="preserve"> </w:t>
      </w:r>
      <w:r w:rsidR="002D34D1" w:rsidRPr="002D34D1">
        <w:t>точки</w:t>
      </w:r>
      <w:r w:rsidR="002D34D1">
        <w:rPr>
          <w:b/>
        </w:rPr>
        <w:t xml:space="preserve"> </w:t>
      </w:r>
      <w:r w:rsidRPr="00C51A56">
        <w:rPr>
          <w:b/>
        </w:rPr>
        <w:t xml:space="preserve">39* (отм., индекс-б) </w:t>
      </w:r>
      <w:r w:rsidRPr="00C51A56">
        <w:t xml:space="preserve">до </w:t>
      </w:r>
      <w:r w:rsidR="002D34D1">
        <w:t xml:space="preserve">точки </w:t>
      </w:r>
      <w:r w:rsidRPr="00C51A56">
        <w:rPr>
          <w:b/>
        </w:rPr>
        <w:t>38 (индекс-б)</w:t>
      </w:r>
      <w:r w:rsidR="007D51F9" w:rsidRPr="00C51A56">
        <w:rPr>
          <w:b/>
        </w:rPr>
        <w:t xml:space="preserve"> )</w:t>
      </w:r>
      <w:r w:rsidR="001E467C">
        <w:t>, а также</w:t>
      </w:r>
      <w:r w:rsidR="007D51F9" w:rsidRPr="00C51A56">
        <w:t xml:space="preserve"> от </w:t>
      </w:r>
      <w:r w:rsidR="002D34D1">
        <w:t xml:space="preserve">точки </w:t>
      </w:r>
      <w:r w:rsidR="007D51F9" w:rsidRPr="00C51A56">
        <w:rPr>
          <w:b/>
        </w:rPr>
        <w:t>38 (индекс-б) до</w:t>
      </w:r>
      <w:r w:rsidR="002D34D1">
        <w:rPr>
          <w:b/>
        </w:rPr>
        <w:t xml:space="preserve"> </w:t>
      </w:r>
      <w:r w:rsidR="002D34D1" w:rsidRPr="002D34D1">
        <w:t>точки</w:t>
      </w:r>
      <w:r w:rsidR="007D51F9" w:rsidRPr="00C51A56">
        <w:rPr>
          <w:b/>
        </w:rPr>
        <w:t xml:space="preserve"> 33 (отм. индекс -б)</w:t>
      </w:r>
      <w:r w:rsidR="002D34D1">
        <w:rPr>
          <w:b/>
        </w:rPr>
        <w:t>,</w:t>
      </w:r>
      <w:r w:rsidR="002D34D1">
        <w:rPr>
          <w:bCs/>
        </w:rPr>
        <w:t xml:space="preserve"> от точки </w:t>
      </w:r>
      <w:r w:rsidR="002D34D1" w:rsidRPr="001E467C">
        <w:rPr>
          <w:b/>
          <w:bCs/>
        </w:rPr>
        <w:t>13 (отм. индекс г)</w:t>
      </w:r>
      <w:r w:rsidR="002D34D1">
        <w:rPr>
          <w:bCs/>
        </w:rPr>
        <w:t xml:space="preserve"> до точки </w:t>
      </w:r>
      <w:r w:rsidR="002D34D1" w:rsidRPr="001E467C">
        <w:rPr>
          <w:b/>
          <w:bCs/>
        </w:rPr>
        <w:t>17 (отм. индекс д)</w:t>
      </w:r>
      <w:r w:rsidR="002D34D1">
        <w:rPr>
          <w:bCs/>
        </w:rPr>
        <w:t xml:space="preserve">, от </w:t>
      </w:r>
      <w:r w:rsidR="001E467C">
        <w:rPr>
          <w:bCs/>
        </w:rPr>
        <w:t xml:space="preserve">точки </w:t>
      </w:r>
      <w:r w:rsidR="001E467C" w:rsidRPr="001E467C">
        <w:rPr>
          <w:b/>
          <w:bCs/>
        </w:rPr>
        <w:t>12 (отм. индекс г)</w:t>
      </w:r>
      <w:r w:rsidR="001E467C">
        <w:rPr>
          <w:bCs/>
        </w:rPr>
        <w:t xml:space="preserve"> до точки </w:t>
      </w:r>
      <w:r w:rsidR="001E467C" w:rsidRPr="001E467C">
        <w:rPr>
          <w:b/>
          <w:bCs/>
        </w:rPr>
        <w:t>24 (отм. индекс д)</w:t>
      </w:r>
      <w:r w:rsidR="001E467C">
        <w:rPr>
          <w:bCs/>
        </w:rPr>
        <w:t xml:space="preserve">, </w:t>
      </w:r>
      <w:r w:rsidR="001E467C" w:rsidRPr="00C51A56">
        <w:rPr>
          <w:bCs/>
        </w:rPr>
        <w:t>расположен</w:t>
      </w:r>
      <w:r w:rsidR="001E467C">
        <w:rPr>
          <w:bCs/>
        </w:rPr>
        <w:t>ных за границами проектирования.</w:t>
      </w:r>
    </w:p>
    <w:p w:rsidR="00254442" w:rsidRPr="008B4882" w:rsidRDefault="00254442" w:rsidP="00242AFF">
      <w:pPr>
        <w:pStyle w:val="Standard"/>
      </w:pPr>
      <w:r w:rsidRPr="008B4882">
        <w:t>С целью исключения пересечения красных линий с границами земельных участков</w:t>
      </w:r>
      <w:r>
        <w:t xml:space="preserve"> </w:t>
      </w:r>
      <w:r w:rsidRPr="008B4882">
        <w:t>учтённых в ЕГРН</w:t>
      </w:r>
      <w:r>
        <w:t xml:space="preserve"> </w:t>
      </w:r>
      <w:r w:rsidRPr="008B4882">
        <w:t>отменяются</w:t>
      </w:r>
      <w:r w:rsidRPr="008B4882">
        <w:rPr>
          <w:b/>
        </w:rPr>
        <w:t xml:space="preserve"> </w:t>
      </w:r>
      <w:r>
        <w:t xml:space="preserve">участки красных линий от точки </w:t>
      </w:r>
      <w:r w:rsidRPr="009300A6">
        <w:rPr>
          <w:b/>
        </w:rPr>
        <w:t>к27</w:t>
      </w:r>
      <w:r w:rsidR="00B14130" w:rsidRPr="009300A6">
        <w:rPr>
          <w:b/>
        </w:rPr>
        <w:t xml:space="preserve">    (индекс-а)</w:t>
      </w:r>
      <w:r w:rsidR="00B14130">
        <w:t xml:space="preserve"> </w:t>
      </w:r>
      <w:r>
        <w:t xml:space="preserve"> до точки </w:t>
      </w:r>
      <w:r w:rsidRPr="009300A6">
        <w:rPr>
          <w:b/>
        </w:rPr>
        <w:t>к26</w:t>
      </w:r>
      <w:r w:rsidR="00B14130" w:rsidRPr="009300A6">
        <w:rPr>
          <w:b/>
        </w:rPr>
        <w:t xml:space="preserve"> (индекс-а)</w:t>
      </w:r>
      <w:r>
        <w:t xml:space="preserve">, от точки </w:t>
      </w:r>
      <w:r w:rsidRPr="009300A6">
        <w:rPr>
          <w:b/>
        </w:rPr>
        <w:t>к32</w:t>
      </w:r>
      <w:r w:rsidR="00B14130" w:rsidRPr="009300A6">
        <w:rPr>
          <w:b/>
        </w:rPr>
        <w:t>(индекс</w:t>
      </w:r>
      <w:r w:rsidRPr="009300A6">
        <w:rPr>
          <w:b/>
        </w:rPr>
        <w:t>-а</w:t>
      </w:r>
      <w:r w:rsidR="00B14130" w:rsidRPr="009300A6">
        <w:rPr>
          <w:b/>
        </w:rPr>
        <w:t>)</w:t>
      </w:r>
      <w:r>
        <w:t xml:space="preserve"> до точки </w:t>
      </w:r>
      <w:r w:rsidRPr="009300A6">
        <w:rPr>
          <w:b/>
        </w:rPr>
        <w:t>к37</w:t>
      </w:r>
      <w:r w:rsidR="00B14130" w:rsidRPr="009300A6">
        <w:rPr>
          <w:b/>
        </w:rPr>
        <w:t xml:space="preserve"> (индекс-а)</w:t>
      </w:r>
      <w:r>
        <w:t xml:space="preserve">, от точки </w:t>
      </w:r>
      <w:r w:rsidRPr="009300A6">
        <w:rPr>
          <w:b/>
        </w:rPr>
        <w:t>к36</w:t>
      </w:r>
      <w:r w:rsidR="00B14130" w:rsidRPr="009300A6">
        <w:rPr>
          <w:b/>
        </w:rPr>
        <w:t xml:space="preserve"> (индекс-а)</w:t>
      </w:r>
      <w:r>
        <w:t xml:space="preserve">, до устанавливаемой точки </w:t>
      </w:r>
      <w:r w:rsidRPr="009300A6">
        <w:rPr>
          <w:b/>
        </w:rPr>
        <w:t>142к</w:t>
      </w:r>
      <w:r>
        <w:t xml:space="preserve">, а также от </w:t>
      </w:r>
      <w:r w:rsidR="00B14130">
        <w:t>устанавливаемой</w:t>
      </w:r>
      <w:r w:rsidR="00AE2CED">
        <w:t xml:space="preserve"> точки </w:t>
      </w:r>
      <w:r w:rsidR="00AE2CED" w:rsidRPr="009300A6">
        <w:rPr>
          <w:b/>
        </w:rPr>
        <w:t>142к</w:t>
      </w:r>
      <w:r w:rsidR="00AE2CED">
        <w:t xml:space="preserve"> до точки </w:t>
      </w:r>
      <w:r w:rsidR="00AE2CED" w:rsidRPr="009300A6">
        <w:rPr>
          <w:b/>
        </w:rPr>
        <w:t>к34</w:t>
      </w:r>
      <w:r w:rsidR="00B14130" w:rsidRPr="009300A6">
        <w:rPr>
          <w:b/>
        </w:rPr>
        <w:t xml:space="preserve"> (индекс-а)</w:t>
      </w:r>
      <w:r w:rsidR="00B14130">
        <w:t xml:space="preserve"> </w:t>
      </w:r>
      <w:r>
        <w:t>(</w:t>
      </w:r>
      <w:r w:rsidR="00B14130" w:rsidRPr="00B14130">
        <w:rPr>
          <w:bCs/>
        </w:rPr>
        <w:t>расположенной</w:t>
      </w:r>
      <w:r w:rsidR="00B14130">
        <w:t xml:space="preserve"> </w:t>
      </w:r>
      <w:r>
        <w:t>за границами проектирования) (чертеж ПП-1-1/1).</w:t>
      </w:r>
    </w:p>
    <w:p w:rsidR="0065580E" w:rsidRPr="00B612D6" w:rsidRDefault="0065580E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kern w:val="2"/>
          <w:sz w:val="28"/>
          <w:szCs w:val="28"/>
        </w:rPr>
      </w:pPr>
      <w:r w:rsidRPr="00B612D6">
        <w:rPr>
          <w:rFonts w:asciiTheme="minorHAnsi" w:hAnsiTheme="minorHAnsi" w:cstheme="minorHAnsi"/>
          <w:sz w:val="28"/>
          <w:szCs w:val="28"/>
        </w:rPr>
        <w:t>Границы зон планируемого размещения линейн</w:t>
      </w:r>
      <w:r w:rsidR="00B612D6">
        <w:rPr>
          <w:rFonts w:asciiTheme="minorHAnsi" w:hAnsiTheme="minorHAnsi" w:cstheme="minorHAnsi"/>
          <w:sz w:val="28"/>
          <w:szCs w:val="28"/>
        </w:rPr>
        <w:t>ых</w:t>
      </w:r>
      <w:r w:rsidRPr="00B612D6">
        <w:rPr>
          <w:rFonts w:asciiTheme="minorHAnsi" w:hAnsiTheme="minorHAnsi" w:cstheme="minorHAnsi"/>
          <w:sz w:val="28"/>
          <w:szCs w:val="28"/>
        </w:rPr>
        <w:t xml:space="preserve"> объект</w:t>
      </w:r>
      <w:r w:rsidR="00B612D6">
        <w:rPr>
          <w:rFonts w:asciiTheme="minorHAnsi" w:hAnsiTheme="minorHAnsi" w:cstheme="minorHAnsi"/>
          <w:sz w:val="28"/>
          <w:szCs w:val="28"/>
        </w:rPr>
        <w:t>ов</w:t>
      </w:r>
      <w:r w:rsidRPr="00B612D6">
        <w:rPr>
          <w:rFonts w:asciiTheme="minorHAnsi" w:hAnsiTheme="minorHAnsi" w:cstheme="minorHAnsi"/>
          <w:sz w:val="28"/>
          <w:szCs w:val="28"/>
        </w:rPr>
        <w:t xml:space="preserve">: </w:t>
      </w:r>
      <w:r w:rsidR="00242AFF">
        <w:rPr>
          <w:rFonts w:asciiTheme="minorHAnsi" w:hAnsiTheme="minorHAnsi" w:cstheme="minorHAnsi"/>
          <w:sz w:val="28"/>
          <w:szCs w:val="28"/>
        </w:rPr>
        <w:t>ливневая</w:t>
      </w:r>
      <w:r w:rsidR="00B612D6" w:rsidRPr="00B612D6">
        <w:rPr>
          <w:rFonts w:asciiTheme="minorHAnsi" w:hAnsiTheme="minorHAnsi" w:cstheme="minorHAnsi"/>
          <w:sz w:val="28"/>
          <w:szCs w:val="28"/>
        </w:rPr>
        <w:t xml:space="preserve"> </w:t>
      </w:r>
      <w:r w:rsidRPr="00B612D6">
        <w:rPr>
          <w:rFonts w:asciiTheme="minorHAnsi" w:hAnsiTheme="minorHAnsi" w:cstheme="minorHAnsi"/>
          <w:sz w:val="28"/>
          <w:szCs w:val="28"/>
        </w:rPr>
        <w:t xml:space="preserve">канализация, </w:t>
      </w:r>
      <w:r w:rsidR="00242AFF">
        <w:rPr>
          <w:rFonts w:asciiTheme="minorHAnsi" w:hAnsiTheme="minorHAnsi" w:cstheme="minorHAnsi"/>
          <w:sz w:val="28"/>
          <w:szCs w:val="28"/>
        </w:rPr>
        <w:t xml:space="preserve">в границах проектирования, </w:t>
      </w:r>
      <w:r w:rsidRPr="00B612D6">
        <w:rPr>
          <w:rFonts w:asciiTheme="minorHAnsi" w:hAnsiTheme="minorHAnsi" w:cstheme="minorHAnsi"/>
          <w:sz w:val="28"/>
          <w:szCs w:val="28"/>
        </w:rPr>
        <w:t>определен</w:t>
      </w:r>
      <w:r w:rsidR="00B612D6">
        <w:rPr>
          <w:rFonts w:asciiTheme="minorHAnsi" w:hAnsiTheme="minorHAnsi" w:cstheme="minorHAnsi"/>
          <w:sz w:val="28"/>
          <w:szCs w:val="28"/>
        </w:rPr>
        <w:t>ы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 учетом максимального значения </w:t>
      </w:r>
      <w:r w:rsidRPr="00B612D6">
        <w:rPr>
          <w:sz w:val="28"/>
          <w:szCs w:val="28"/>
          <w:shd w:val="clear" w:color="auto" w:fill="FFFFFF"/>
        </w:rPr>
        <w:t>расстояния, по горизонтали (в свету) от дождевой канализации,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согласно таблице </w:t>
      </w:r>
      <w:r w:rsidR="001B261C" w:rsidRPr="00B612D6">
        <w:rPr>
          <w:rFonts w:asciiTheme="minorHAnsi" w:hAnsiTheme="minorHAnsi" w:cstheme="minorHAnsi"/>
          <w:sz w:val="28"/>
          <w:szCs w:val="28"/>
        </w:rPr>
        <w:t>В.1*</w:t>
      </w:r>
      <w:r w:rsidRPr="00B612D6">
        <w:rPr>
          <w:rFonts w:asciiTheme="minorHAnsi" w:hAnsiTheme="minorHAnsi" w:cstheme="minorHAnsi"/>
          <w:sz w:val="28"/>
          <w:szCs w:val="28"/>
        </w:rPr>
        <w:t xml:space="preserve">, </w:t>
      </w:r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СП42.13330.2016 "Градостроительство. Планировка и застройка </w:t>
      </w:r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lastRenderedPageBreak/>
        <w:t>городских и сельских поселений". Актуализированная редакция СНиП 2.07.01-89* (утв. </w:t>
      </w:r>
      <w:hyperlink r:id="rId10" w:anchor="/document/71692328/entry/0" w:history="1">
        <w:r w:rsidRPr="00B612D6">
          <w:rPr>
            <w:rStyle w:val="ac"/>
            <w:rFonts w:asciiTheme="minorHAnsi" w:hAnsiTheme="minorHAnsi" w:cstheme="minorHAnsi"/>
            <w:color w:val="auto"/>
            <w:sz w:val="28"/>
            <w:szCs w:val="28"/>
            <w:u w:val="none"/>
            <w:shd w:val="clear" w:color="auto" w:fill="FFFFFF"/>
          </w:rPr>
          <w:t>приказом</w:t>
        </w:r>
      </w:hyperlink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 Министерства строительства и жилищно-коммунального хозяйства РФ от 30 декабря 2016 г. N 1034/пр).</w:t>
      </w:r>
      <w:r w:rsidR="00242AFF"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Вопрос размещения сооружений, предназначенных для сбора и очистки ливневых стоков, за границами разработки настоящей документации предусмотреть на последующих стадиях проектирования.</w:t>
      </w:r>
    </w:p>
    <w:p w:rsidR="0065580E" w:rsidRDefault="007958C0" w:rsidP="00E90362">
      <w:pPr>
        <w:pStyle w:val="Standard"/>
      </w:pPr>
      <w:r>
        <w:t>В границах образуемых кварталов №1-16 (чертеж ПП-1-1</w:t>
      </w:r>
      <w:r w:rsidR="005C319B">
        <w:t>/1</w:t>
      </w:r>
      <w:r>
        <w:t>) устанавливаются минимальные отступы от границ земельных участков (красных линий) – 3 метра.</w:t>
      </w:r>
    </w:p>
    <w:p w:rsidR="007958C0" w:rsidRDefault="007958C0" w:rsidP="00E90362">
      <w:pPr>
        <w:pStyle w:val="Standard"/>
        <w:rPr>
          <w:color w:val="000000"/>
          <w:kern w:val="0"/>
          <w:lang w:eastAsia="ru-RU"/>
        </w:rPr>
      </w:pPr>
      <w:r>
        <w:t xml:space="preserve">С учетом </w:t>
      </w:r>
      <w:r w:rsidRPr="00751D08">
        <w:rPr>
          <w:color w:val="000000"/>
          <w:kern w:val="0"/>
          <w:lang w:eastAsia="ru-RU"/>
        </w:rPr>
        <w:t>ЗОУИТ30:12-6.4067 пересекающей образуемые кварталы №14 и №16</w:t>
      </w:r>
      <w:r>
        <w:rPr>
          <w:b/>
          <w:bCs/>
          <w:color w:val="000000"/>
          <w:kern w:val="0"/>
          <w:lang w:eastAsia="ru-RU"/>
        </w:rPr>
        <w:t xml:space="preserve"> </w:t>
      </w:r>
      <w:r>
        <w:t>(чертеж ПП-1-1</w:t>
      </w:r>
      <w:r w:rsidR="005C319B">
        <w:t>/1</w:t>
      </w:r>
      <w:r>
        <w:t>,</w:t>
      </w:r>
      <w:r w:rsidR="000E34E9">
        <w:t xml:space="preserve"> чертеж ПП-2-</w:t>
      </w:r>
      <w:r w:rsidR="005C319B">
        <w:t>3/</w:t>
      </w:r>
      <w:r w:rsidR="000E34E9">
        <w:t>6</w:t>
      </w:r>
      <w:r>
        <w:t>)</w:t>
      </w:r>
      <w:r w:rsidR="000E34E9">
        <w:t xml:space="preserve"> устанавливаются минимальные отступы от границ земельных участков по</w:t>
      </w:r>
      <w:r w:rsidR="00751D08">
        <w:t xml:space="preserve"> границам </w:t>
      </w:r>
      <w:r w:rsidR="00751D08" w:rsidRPr="00751D08">
        <w:rPr>
          <w:color w:val="000000"/>
          <w:kern w:val="0"/>
          <w:lang w:eastAsia="ru-RU"/>
        </w:rPr>
        <w:t>ЗОУИТ30:12-6.4067</w:t>
      </w:r>
      <w:r w:rsidR="00751D08">
        <w:rPr>
          <w:color w:val="000000"/>
          <w:kern w:val="0"/>
          <w:lang w:eastAsia="ru-RU"/>
        </w:rPr>
        <w:t>.</w:t>
      </w:r>
    </w:p>
    <w:p w:rsidR="00751D08" w:rsidRPr="00073EEE" w:rsidRDefault="00751D08" w:rsidP="00073EEE">
      <w:pPr>
        <w:widowControl/>
        <w:suppressAutoHyphens w:val="0"/>
        <w:autoSpaceDE w:val="0"/>
        <w:autoSpaceDN w:val="0"/>
        <w:adjustRightInd w:val="0"/>
        <w:spacing w:after="0"/>
        <w:ind w:firstLine="851"/>
        <w:rPr>
          <w:rFonts w:ascii="Arial" w:hAnsi="Arial" w:cs="Arial"/>
          <w:color w:val="000000"/>
          <w:kern w:val="0"/>
          <w:sz w:val="28"/>
          <w:szCs w:val="28"/>
          <w:lang w:eastAsia="ru-RU" w:bidi="ar-SA"/>
        </w:rPr>
      </w:pPr>
      <w:r w:rsidRPr="00E013C5">
        <w:rPr>
          <w:sz w:val="28"/>
          <w:szCs w:val="28"/>
        </w:rPr>
        <w:t>В границах образуемых кварталов №16-17 (чертеж ПП-1-1</w:t>
      </w:r>
      <w:r w:rsidR="005C319B">
        <w:rPr>
          <w:sz w:val="28"/>
          <w:szCs w:val="28"/>
        </w:rPr>
        <w:t>/1</w:t>
      </w:r>
      <w:r w:rsidRPr="00E013C5">
        <w:rPr>
          <w:sz w:val="28"/>
          <w:szCs w:val="28"/>
        </w:rPr>
        <w:t>), со стороны            ул. 4-я Су</w:t>
      </w:r>
      <w:r w:rsidR="00242AFF">
        <w:rPr>
          <w:sz w:val="28"/>
          <w:szCs w:val="28"/>
        </w:rPr>
        <w:t>репская</w:t>
      </w:r>
      <w:r w:rsidRPr="00E013C5">
        <w:rPr>
          <w:sz w:val="28"/>
          <w:szCs w:val="28"/>
        </w:rPr>
        <w:t>, устанавливаются минимальные отступы от границ земельных участков (красных линий) – 3 метра</w:t>
      </w:r>
      <w:r w:rsidR="00E013C5">
        <w:rPr>
          <w:sz w:val="28"/>
          <w:szCs w:val="28"/>
        </w:rPr>
        <w:t>.</w:t>
      </w:r>
      <w:r w:rsidRPr="00E013C5">
        <w:rPr>
          <w:sz w:val="28"/>
          <w:szCs w:val="28"/>
        </w:rPr>
        <w:t xml:space="preserve"> </w:t>
      </w:r>
      <w:r w:rsidR="00E013C5">
        <w:rPr>
          <w:sz w:val="28"/>
          <w:szCs w:val="28"/>
        </w:rPr>
        <w:t>С</w:t>
      </w:r>
      <w:r w:rsidRPr="00E013C5">
        <w:rPr>
          <w:sz w:val="28"/>
          <w:szCs w:val="28"/>
        </w:rPr>
        <w:t>о стороны проектируемо</w:t>
      </w:r>
      <w:r w:rsidR="00E013C5" w:rsidRPr="00E013C5">
        <w:rPr>
          <w:sz w:val="28"/>
          <w:szCs w:val="28"/>
        </w:rPr>
        <w:t>й</w:t>
      </w:r>
      <w:r w:rsidRPr="00E013C5">
        <w:rPr>
          <w:sz w:val="28"/>
          <w:szCs w:val="28"/>
        </w:rPr>
        <w:t xml:space="preserve"> улицы (улица местного значения в районах малоэтажной застройки, номер по экспликации -19, чертеж ПП-1-</w:t>
      </w:r>
      <w:r w:rsidR="005C319B">
        <w:rPr>
          <w:sz w:val="28"/>
          <w:szCs w:val="28"/>
        </w:rPr>
        <w:t>1/</w:t>
      </w:r>
      <w:r w:rsidRPr="00E013C5">
        <w:rPr>
          <w:sz w:val="28"/>
          <w:szCs w:val="28"/>
        </w:rPr>
        <w:t>2)</w:t>
      </w:r>
      <w:r w:rsidR="00073EEE">
        <w:rPr>
          <w:sz w:val="28"/>
          <w:szCs w:val="28"/>
        </w:rPr>
        <w:t>,</w:t>
      </w:r>
      <w:r w:rsidRPr="00E013C5">
        <w:rPr>
          <w:sz w:val="28"/>
          <w:szCs w:val="28"/>
        </w:rPr>
        <w:t xml:space="preserve"> с учетом существующей сети</w:t>
      </w:r>
      <w:r w:rsidR="00E013C5" w:rsidRPr="00E013C5">
        <w:rPr>
          <w:sz w:val="28"/>
          <w:szCs w:val="28"/>
        </w:rPr>
        <w:t xml:space="preserve"> </w:t>
      </w:r>
      <w:r w:rsidRPr="00E013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 xml:space="preserve">газопровода высокого давления от ГРС-1А до проектируемой ПГЭС на территории Астраханской ГРЭС по </w:t>
      </w:r>
      <w:r w:rsidR="00E013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 xml:space="preserve">                         </w:t>
      </w:r>
      <w:r w:rsidRPr="00E013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 xml:space="preserve">ул. </w:t>
      </w:r>
      <w:r w:rsidRPr="00073EEE">
        <w:rPr>
          <w:rFonts w:asciiTheme="minorHAnsi" w:hAnsiTheme="minorHAnsi" w:cstheme="minorHAnsi"/>
          <w:kern w:val="0"/>
          <w:sz w:val="28"/>
          <w:szCs w:val="28"/>
          <w:lang w:eastAsia="ru-RU" w:bidi="ar-SA"/>
        </w:rPr>
        <w:t>Августовская,11 в Ленинском районе г. Астрахани с отводом на котельную ТЭЦ-2</w:t>
      </w:r>
      <w:r w:rsidR="00E013C5" w:rsidRPr="00073EEE">
        <w:rPr>
          <w:rFonts w:asciiTheme="minorHAnsi" w:hAnsiTheme="minorHAnsi" w:cstheme="minorHAnsi"/>
          <w:kern w:val="0"/>
          <w:sz w:val="28"/>
          <w:szCs w:val="28"/>
          <w:lang w:eastAsia="ru-RU" w:bidi="ar-SA"/>
        </w:rPr>
        <w:t xml:space="preserve"> и принимаемых согласно </w:t>
      </w:r>
      <w:r w:rsidR="00E013C5" w:rsidRPr="00073EEE">
        <w:rPr>
          <w:sz w:val="28"/>
          <w:szCs w:val="28"/>
          <w:shd w:val="clear" w:color="auto" w:fill="FFFFFF"/>
        </w:rPr>
        <w:t xml:space="preserve">таблице В.1* (пункт </w:t>
      </w:r>
      <w:r w:rsidR="00073EEE">
        <w:rPr>
          <w:sz w:val="28"/>
          <w:szCs w:val="28"/>
          <w:shd w:val="clear" w:color="auto" w:fill="FFFFFF"/>
        </w:rPr>
        <w:t>9</w:t>
      </w:r>
      <w:r w:rsidR="00E013C5" w:rsidRPr="00073EEE">
        <w:rPr>
          <w:sz w:val="28"/>
          <w:szCs w:val="28"/>
          <w:shd w:val="clear" w:color="auto" w:fill="FFFFFF"/>
        </w:rPr>
        <w:t>) Свода правил СП 62.13330.2011 "СНиП 42—01-2002. Газораспределительные системы". Актуализированная редакция СНиП 42-01-2002 (утв. приказом Министерства регионального развития РФ от 27 декабря 2010 г. N 780)</w:t>
      </w:r>
      <w:r w:rsidR="00073EEE">
        <w:rPr>
          <w:sz w:val="28"/>
          <w:szCs w:val="28"/>
          <w:shd w:val="clear" w:color="auto" w:fill="FFFFFF"/>
        </w:rPr>
        <w:t>,</w:t>
      </w:r>
      <w:r w:rsidR="00073EEE" w:rsidRPr="00073EEE">
        <w:rPr>
          <w:sz w:val="28"/>
          <w:szCs w:val="28"/>
          <w:shd w:val="clear" w:color="auto" w:fill="FFFFFF"/>
        </w:rPr>
        <w:t xml:space="preserve"> </w:t>
      </w:r>
      <w:r w:rsidR="00E013C5" w:rsidRPr="00073EEE">
        <w:rPr>
          <w:rFonts w:asciiTheme="minorHAnsi" w:hAnsiTheme="minorHAnsi" w:cstheme="minorHAnsi"/>
          <w:kern w:val="0"/>
          <w:sz w:val="28"/>
          <w:szCs w:val="28"/>
          <w:lang w:eastAsia="ru-RU" w:bidi="ar-SA"/>
        </w:rPr>
        <w:t xml:space="preserve">значений </w:t>
      </w:r>
      <w:r w:rsidR="00E013C5" w:rsidRPr="00073EEE">
        <w:rPr>
          <w:sz w:val="28"/>
          <w:szCs w:val="28"/>
          <w:shd w:val="clear" w:color="auto" w:fill="FFFFFF"/>
        </w:rPr>
        <w:t>минимальных расстояний от подземных (наземных с обвалованием) газопроводов до зданий, сооружений и сетей инженерно-технического обеспечения - 20 метров</w:t>
      </w:r>
      <w:r w:rsidR="00073EEE">
        <w:rPr>
          <w:sz w:val="28"/>
          <w:szCs w:val="28"/>
          <w:shd w:val="clear" w:color="auto" w:fill="FFFFFF"/>
        </w:rPr>
        <w:t xml:space="preserve"> </w:t>
      </w:r>
      <w:r w:rsidR="00073EEE" w:rsidRPr="00073EEE">
        <w:rPr>
          <w:sz w:val="28"/>
          <w:szCs w:val="28"/>
          <w:shd w:val="clear" w:color="auto" w:fill="FFFFFF"/>
        </w:rPr>
        <w:t>(</w:t>
      </w:r>
      <w:r w:rsidR="00073EEE" w:rsidRPr="00073EEE">
        <w:rPr>
          <w:color w:val="22272F"/>
          <w:sz w:val="28"/>
          <w:szCs w:val="28"/>
          <w:shd w:val="clear" w:color="auto" w:fill="FFFFFF"/>
        </w:rPr>
        <w:t>минимальные расстояния по горизонтали (в свету)</w:t>
      </w:r>
      <w:r w:rsidR="00E013C5" w:rsidRPr="00073EEE">
        <w:rPr>
          <w:sz w:val="28"/>
          <w:szCs w:val="28"/>
          <w:shd w:val="clear" w:color="auto" w:fill="FFFFFF"/>
        </w:rPr>
        <w:t xml:space="preserve">, </w:t>
      </w:r>
      <w:r w:rsidR="00E013C5" w:rsidRPr="00073EEE">
        <w:rPr>
          <w:sz w:val="28"/>
          <w:szCs w:val="28"/>
        </w:rPr>
        <w:t xml:space="preserve">минимальные отступы от границ земельных участков (красных линий) устанавливаются по границам </w:t>
      </w:r>
      <w:r w:rsidR="00073EEE" w:rsidRPr="00073EEE">
        <w:rPr>
          <w:sz w:val="28"/>
          <w:szCs w:val="28"/>
        </w:rPr>
        <w:t>этих расстояний.</w:t>
      </w:r>
    </w:p>
    <w:p w:rsidR="00751D08" w:rsidRDefault="00751D08" w:rsidP="00E90362">
      <w:pPr>
        <w:pStyle w:val="Standard"/>
      </w:pPr>
    </w:p>
    <w:p w:rsidR="009F6F28" w:rsidRPr="0065580E" w:rsidRDefault="009F6F28" w:rsidP="00E90362">
      <w:pPr>
        <w:pStyle w:val="Standard"/>
      </w:pPr>
    </w:p>
    <w:p w:rsidR="00E13416" w:rsidRPr="00FC17F1" w:rsidRDefault="00E13416" w:rsidP="00E90362">
      <w:pPr>
        <w:pStyle w:val="12"/>
      </w:pPr>
      <w:bookmarkStart w:id="4" w:name="_Toc181699925"/>
      <w:r w:rsidRPr="00FC17F1"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4"/>
    </w:p>
    <w:p w:rsidR="009F6F28" w:rsidRDefault="009F6F28" w:rsidP="009F6F28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sz w:val="28"/>
          <w:szCs w:val="28"/>
          <w:shd w:val="clear" w:color="auto" w:fill="FFFFFF"/>
        </w:rPr>
      </w:pPr>
      <w:bookmarkStart w:id="5" w:name="_Toc181699926"/>
      <w:r w:rsidRPr="009B0364">
        <w:rPr>
          <w:rFonts w:cstheme="minorHAnsi"/>
          <w:sz w:val="28"/>
          <w:szCs w:val="28"/>
        </w:rPr>
        <w:t>Границы зоны планируем</w:t>
      </w:r>
      <w:r>
        <w:rPr>
          <w:rFonts w:cstheme="minorHAnsi"/>
          <w:sz w:val="28"/>
          <w:szCs w:val="28"/>
        </w:rPr>
        <w:t>ых для</w:t>
      </w:r>
      <w:r w:rsidRPr="009B0364">
        <w:rPr>
          <w:rFonts w:cstheme="minorHAnsi"/>
          <w:sz w:val="28"/>
          <w:szCs w:val="28"/>
        </w:rPr>
        <w:t xml:space="preserve"> размещения линейн</w:t>
      </w:r>
      <w:r>
        <w:rPr>
          <w:rFonts w:cstheme="minorHAnsi"/>
          <w:sz w:val="28"/>
          <w:szCs w:val="28"/>
        </w:rPr>
        <w:t>ых</w:t>
      </w:r>
      <w:r w:rsidRPr="009B0364">
        <w:rPr>
          <w:rFonts w:cstheme="minorHAnsi"/>
          <w:sz w:val="28"/>
          <w:szCs w:val="28"/>
        </w:rPr>
        <w:t xml:space="preserve"> объект</w:t>
      </w:r>
      <w:r>
        <w:rPr>
          <w:rFonts w:cstheme="minorHAnsi"/>
          <w:sz w:val="28"/>
          <w:szCs w:val="28"/>
        </w:rPr>
        <w:t>ов</w:t>
      </w:r>
      <w:r w:rsidRPr="009B0364">
        <w:rPr>
          <w:rFonts w:cstheme="minorHAnsi"/>
          <w:sz w:val="28"/>
          <w:szCs w:val="28"/>
        </w:rPr>
        <w:t>, подлежащ</w:t>
      </w:r>
      <w:r>
        <w:rPr>
          <w:rFonts w:cstheme="minorHAnsi"/>
          <w:sz w:val="28"/>
          <w:szCs w:val="28"/>
        </w:rPr>
        <w:t>их</w:t>
      </w:r>
      <w:r w:rsidRPr="009B0364">
        <w:rPr>
          <w:rFonts w:cstheme="minorHAnsi"/>
          <w:sz w:val="28"/>
          <w:szCs w:val="28"/>
        </w:rPr>
        <w:t xml:space="preserve"> реконструкции в связи с изменением </w:t>
      </w:r>
      <w:r>
        <w:rPr>
          <w:rFonts w:cstheme="minorHAnsi"/>
          <w:sz w:val="28"/>
          <w:szCs w:val="28"/>
        </w:rPr>
        <w:t xml:space="preserve">их </w:t>
      </w:r>
      <w:r w:rsidRPr="009B0364">
        <w:rPr>
          <w:rFonts w:cstheme="minorHAnsi"/>
          <w:sz w:val="28"/>
          <w:szCs w:val="28"/>
        </w:rPr>
        <w:t>местоположения</w:t>
      </w:r>
      <w:r>
        <w:rPr>
          <w:rFonts w:cstheme="minorHAnsi"/>
          <w:sz w:val="28"/>
          <w:szCs w:val="28"/>
        </w:rPr>
        <w:t xml:space="preserve"> -</w:t>
      </w:r>
      <w:r w:rsidRPr="009B0364">
        <w:rPr>
          <w:rFonts w:cstheme="minorHAnsi"/>
          <w:sz w:val="28"/>
          <w:szCs w:val="28"/>
        </w:rPr>
        <w:t xml:space="preserve"> лини</w:t>
      </w:r>
      <w:r>
        <w:rPr>
          <w:rFonts w:cstheme="minorHAnsi"/>
          <w:sz w:val="28"/>
          <w:szCs w:val="28"/>
        </w:rPr>
        <w:t>я</w:t>
      </w:r>
      <w:r w:rsidRPr="009B0364">
        <w:rPr>
          <w:rFonts w:cstheme="minorHAnsi"/>
          <w:sz w:val="28"/>
          <w:szCs w:val="28"/>
        </w:rPr>
        <w:t xml:space="preserve"> электропередач (реконструкция, переустройство электрических сетей и освещения)</w:t>
      </w:r>
      <w:r w:rsidRPr="009B0364">
        <w:rPr>
          <w:rFonts w:ascii="Arial" w:hAnsi="Arial" w:cs="Arial"/>
          <w:sz w:val="28"/>
          <w:szCs w:val="28"/>
          <w:shd w:val="clear" w:color="auto" w:fill="FFFFFF"/>
        </w:rPr>
        <w:t>,</w:t>
      </w:r>
      <w:r w:rsidRPr="009B0364">
        <w:rPr>
          <w:rFonts w:ascii="Arial" w:hAnsi="Arial" w:cs="Arial"/>
          <w:i/>
          <w:iCs/>
          <w:sz w:val="28"/>
          <w:szCs w:val="28"/>
          <w:shd w:val="clear" w:color="auto" w:fill="FFFFFF"/>
        </w:rPr>
        <w:t xml:space="preserve"> </w:t>
      </w:r>
      <w:r w:rsidRPr="009B0364">
        <w:rPr>
          <w:rFonts w:cstheme="minorHAnsi"/>
          <w:sz w:val="28"/>
          <w:szCs w:val="28"/>
          <w:shd w:val="clear" w:color="auto" w:fill="FFFFFF"/>
        </w:rPr>
        <w:t>определен</w:t>
      </w:r>
      <w:r>
        <w:rPr>
          <w:rFonts w:cstheme="minorHAnsi"/>
          <w:sz w:val="28"/>
          <w:szCs w:val="28"/>
          <w:shd w:val="clear" w:color="auto" w:fill="FFFFFF"/>
        </w:rPr>
        <w:t>ы</w:t>
      </w:r>
      <w:r w:rsidRPr="009B0364">
        <w:rPr>
          <w:rFonts w:cstheme="minorHAnsi"/>
          <w:sz w:val="28"/>
          <w:szCs w:val="28"/>
        </w:rPr>
        <w:t xml:space="preserve"> </w:t>
      </w:r>
      <w:r w:rsidRPr="009B0364">
        <w:rPr>
          <w:sz w:val="28"/>
          <w:szCs w:val="28"/>
        </w:rPr>
        <w:t xml:space="preserve">согласно Правилам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 постановлением Правительства Российской Федерации от 24.02.2009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 с учетом устройства </w:t>
      </w:r>
      <w:r w:rsidRPr="009B0364">
        <w:rPr>
          <w:sz w:val="28"/>
          <w:szCs w:val="28"/>
          <w:shd w:val="clear" w:color="auto" w:fill="FFFFFF"/>
        </w:rPr>
        <w:t xml:space="preserve">подземных кабельных линий электропередач. </w:t>
      </w:r>
      <w:r>
        <w:rPr>
          <w:sz w:val="28"/>
          <w:szCs w:val="28"/>
          <w:shd w:val="clear" w:color="auto" w:fill="FFFFFF"/>
        </w:rPr>
        <w:t xml:space="preserve">  </w:t>
      </w:r>
    </w:p>
    <w:p w:rsidR="009F6F28" w:rsidRPr="009F6F28" w:rsidRDefault="009F6F28" w:rsidP="009F6F28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sz w:val="28"/>
          <w:szCs w:val="28"/>
          <w:shd w:val="clear" w:color="auto" w:fill="FFFFFF"/>
        </w:rPr>
      </w:pPr>
      <w:r w:rsidRPr="009B0364">
        <w:rPr>
          <w:rFonts w:cstheme="minorHAnsi"/>
          <w:sz w:val="28"/>
          <w:szCs w:val="28"/>
        </w:rPr>
        <w:t>Границы зоны планируем</w:t>
      </w:r>
      <w:r>
        <w:rPr>
          <w:rFonts w:cstheme="minorHAnsi"/>
          <w:sz w:val="28"/>
          <w:szCs w:val="28"/>
        </w:rPr>
        <w:t>ых для</w:t>
      </w:r>
      <w:r w:rsidRPr="009B0364">
        <w:rPr>
          <w:rFonts w:cstheme="minorHAnsi"/>
          <w:sz w:val="28"/>
          <w:szCs w:val="28"/>
        </w:rPr>
        <w:t xml:space="preserve"> размещения линейн</w:t>
      </w:r>
      <w:r>
        <w:rPr>
          <w:rFonts w:cstheme="minorHAnsi"/>
          <w:sz w:val="28"/>
          <w:szCs w:val="28"/>
        </w:rPr>
        <w:t>ых</w:t>
      </w:r>
      <w:r w:rsidRPr="009B0364">
        <w:rPr>
          <w:rFonts w:cstheme="minorHAnsi"/>
          <w:sz w:val="28"/>
          <w:szCs w:val="28"/>
        </w:rPr>
        <w:t xml:space="preserve"> объект</w:t>
      </w:r>
      <w:r>
        <w:rPr>
          <w:rFonts w:cstheme="minorHAnsi"/>
          <w:sz w:val="28"/>
          <w:szCs w:val="28"/>
        </w:rPr>
        <w:t>ов</w:t>
      </w:r>
      <w:r w:rsidRPr="009B0364">
        <w:rPr>
          <w:rFonts w:cstheme="minorHAnsi"/>
          <w:sz w:val="28"/>
          <w:szCs w:val="28"/>
        </w:rPr>
        <w:t>, подлежащ</w:t>
      </w:r>
      <w:r>
        <w:rPr>
          <w:rFonts w:cstheme="minorHAnsi"/>
          <w:sz w:val="28"/>
          <w:szCs w:val="28"/>
        </w:rPr>
        <w:t>их</w:t>
      </w:r>
      <w:r w:rsidRPr="009B0364">
        <w:rPr>
          <w:rFonts w:cstheme="minorHAnsi"/>
          <w:sz w:val="28"/>
          <w:szCs w:val="28"/>
        </w:rPr>
        <w:t xml:space="preserve"> реконструкции в связи с изменением </w:t>
      </w:r>
      <w:r>
        <w:rPr>
          <w:rFonts w:cstheme="minorHAnsi"/>
          <w:sz w:val="28"/>
          <w:szCs w:val="28"/>
        </w:rPr>
        <w:t xml:space="preserve">их </w:t>
      </w:r>
      <w:r w:rsidRPr="009B0364">
        <w:rPr>
          <w:rFonts w:cstheme="minorHAnsi"/>
          <w:sz w:val="28"/>
          <w:szCs w:val="28"/>
        </w:rPr>
        <w:t>местоположения</w:t>
      </w:r>
      <w:r>
        <w:rPr>
          <w:rFonts w:cstheme="minorHAnsi"/>
          <w:sz w:val="28"/>
          <w:szCs w:val="28"/>
        </w:rPr>
        <w:t xml:space="preserve"> -</w:t>
      </w:r>
      <w:r w:rsidRPr="009B0364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>газопровод</w:t>
      </w:r>
      <w:r w:rsidRPr="009B0364">
        <w:rPr>
          <w:rFonts w:cstheme="minorHAnsi"/>
          <w:sz w:val="28"/>
          <w:szCs w:val="28"/>
        </w:rPr>
        <w:t xml:space="preserve"> (реконструкция)</w:t>
      </w:r>
      <w:r>
        <w:rPr>
          <w:rFonts w:cstheme="minorHAnsi"/>
          <w:sz w:val="28"/>
          <w:szCs w:val="28"/>
        </w:rPr>
        <w:t xml:space="preserve"> </w:t>
      </w:r>
      <w:r w:rsidRPr="009B0364">
        <w:rPr>
          <w:rFonts w:cstheme="minorHAnsi"/>
          <w:sz w:val="28"/>
          <w:szCs w:val="28"/>
          <w:shd w:val="clear" w:color="auto" w:fill="FFFFFF"/>
        </w:rPr>
        <w:t>определен</w:t>
      </w:r>
      <w:r>
        <w:rPr>
          <w:rFonts w:cstheme="minorHAnsi"/>
          <w:sz w:val="28"/>
          <w:szCs w:val="28"/>
          <w:shd w:val="clear" w:color="auto" w:fill="FFFFFF"/>
        </w:rPr>
        <w:t>ы</w:t>
      </w:r>
      <w:r w:rsidRPr="009B0364">
        <w:rPr>
          <w:rFonts w:cstheme="minorHAnsi"/>
          <w:sz w:val="28"/>
          <w:szCs w:val="28"/>
        </w:rPr>
        <w:t xml:space="preserve"> </w:t>
      </w:r>
      <w:r w:rsidRPr="009B0364">
        <w:rPr>
          <w:sz w:val="28"/>
          <w:szCs w:val="28"/>
        </w:rPr>
        <w:t xml:space="preserve">согласно </w:t>
      </w:r>
      <w:r>
        <w:rPr>
          <w:sz w:val="28"/>
          <w:szCs w:val="28"/>
        </w:rPr>
        <w:t xml:space="preserve">пункта 7 </w:t>
      </w:r>
      <w:r w:rsidRPr="009F6F28">
        <w:rPr>
          <w:rFonts w:asciiTheme="minorHAnsi" w:hAnsiTheme="minorHAnsi" w:cstheme="minorHAnsi"/>
          <w:sz w:val="28"/>
          <w:szCs w:val="28"/>
        </w:rPr>
        <w:t>Постановлени</w:t>
      </w:r>
      <w:r>
        <w:rPr>
          <w:rFonts w:asciiTheme="minorHAnsi" w:hAnsiTheme="minorHAnsi" w:cstheme="minorHAnsi"/>
          <w:sz w:val="28"/>
          <w:szCs w:val="28"/>
        </w:rPr>
        <w:t>я</w:t>
      </w:r>
      <w:r w:rsidRPr="009F6F28">
        <w:rPr>
          <w:rFonts w:asciiTheme="minorHAnsi" w:hAnsiTheme="minorHAnsi" w:cstheme="minorHAnsi"/>
          <w:sz w:val="28"/>
          <w:szCs w:val="28"/>
        </w:rPr>
        <w:t xml:space="preserve"> Правительства РФ от </w:t>
      </w:r>
      <w:r w:rsidRPr="009F6F28">
        <w:rPr>
          <w:rFonts w:asciiTheme="minorHAnsi" w:hAnsiTheme="minorHAnsi" w:cstheme="minorHAnsi"/>
          <w:sz w:val="28"/>
          <w:szCs w:val="28"/>
        </w:rPr>
        <w:lastRenderedPageBreak/>
        <w:t>20 ноября 2000 г. N 878 "Об утверждении Правил охраны газораспределительных сетей"</w:t>
      </w:r>
      <w:r w:rsidR="007F0D17">
        <w:rPr>
          <w:rFonts w:asciiTheme="minorHAnsi" w:hAnsiTheme="minorHAnsi" w:cstheme="minorHAnsi"/>
          <w:sz w:val="28"/>
          <w:szCs w:val="28"/>
        </w:rPr>
        <w:t xml:space="preserve"> </w:t>
      </w:r>
      <w:r w:rsidRPr="009F6F28">
        <w:rPr>
          <w:rFonts w:asciiTheme="minorHAnsi" w:hAnsiTheme="minorHAnsi" w:cstheme="minorHAnsi"/>
          <w:sz w:val="28"/>
          <w:szCs w:val="28"/>
        </w:rPr>
        <w:t>(с изменениями и дополнениями)</w:t>
      </w:r>
      <w:r>
        <w:rPr>
          <w:rFonts w:asciiTheme="minorHAnsi" w:hAnsiTheme="minorHAnsi" w:cstheme="minorHAnsi"/>
          <w:sz w:val="28"/>
          <w:szCs w:val="28"/>
        </w:rPr>
        <w:t>.</w:t>
      </w:r>
    </w:p>
    <w:p w:rsidR="009F6F28" w:rsidRPr="00B01A53" w:rsidRDefault="009F6F28" w:rsidP="009F6F28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Точные характеристики определить на дальнейшей стадии проектирования.  </w:t>
      </w:r>
    </w:p>
    <w:p w:rsidR="00451F8D" w:rsidRDefault="002C1468" w:rsidP="009F6F28">
      <w:pPr>
        <w:pStyle w:val="Textbody"/>
      </w:pPr>
      <w:r w:rsidRPr="009F6F28">
        <w:t>На дальнейших этапах проектирования места пересечения автомобильных дорог с трубопроводами (водопровод, канализация, газопровод, теплофикационные трубопроводы и т.п.), а также с кабелями линий связи и электропередачи, предусматривать с соблюдением рекомендаций соответствующих нормативных документов на проектирование этих коммуникаций.</w:t>
      </w:r>
    </w:p>
    <w:p w:rsidR="009F6F28" w:rsidRPr="009F6F28" w:rsidRDefault="009F6F28" w:rsidP="009F6F28">
      <w:pPr>
        <w:pStyle w:val="Textbody"/>
      </w:pPr>
    </w:p>
    <w:p w:rsidR="00E13416" w:rsidRPr="00FC17F1" w:rsidRDefault="00E13416" w:rsidP="00E90362">
      <w:pPr>
        <w:pStyle w:val="12"/>
      </w:pPr>
      <w:r w:rsidRPr="00FC17F1">
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</w:r>
      <w:bookmarkEnd w:id="5"/>
    </w:p>
    <w:p w:rsidR="009F6F28" w:rsidRPr="00E90362" w:rsidRDefault="00E13416" w:rsidP="00242AFF">
      <w:pPr>
        <w:pStyle w:val="Standard"/>
      </w:pPr>
      <w:r w:rsidRPr="00E90362">
        <w:t>В границах зоны планируемого размещения линейного объекта размещение объектов капитального строительства (далее – ОКС) настоящим проектом не предусмотрено.</w:t>
      </w:r>
    </w:p>
    <w:p w:rsidR="00E13416" w:rsidRPr="00FC17F1" w:rsidRDefault="00E13416" w:rsidP="00E90362">
      <w:pPr>
        <w:pStyle w:val="12"/>
      </w:pPr>
      <w:bookmarkStart w:id="6" w:name="_Toc181699927"/>
      <w:r w:rsidRPr="00FC17F1">
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</w:r>
      <w:bookmarkEnd w:id="6"/>
    </w:p>
    <w:p w:rsidR="00E13416" w:rsidRPr="00FC17F1" w:rsidRDefault="00E13416" w:rsidP="00E90362">
      <w:pPr>
        <w:pStyle w:val="12"/>
        <w:numPr>
          <w:ilvl w:val="1"/>
          <w:numId w:val="19"/>
        </w:numPr>
      </w:pPr>
      <w:bookmarkStart w:id="7" w:name="_Toc181699928"/>
      <w:r w:rsidRPr="00FC17F1">
        <w:t>ВЕДОМОСТЬ ПЕРЕСЕЧЕНИЙ С НАЗЕМНЫМИ КОММУНИКАЦИЯМИ</w:t>
      </w:r>
      <w:bookmarkEnd w:id="7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E13416" w:rsidRPr="00FC17F1" w:rsidTr="009F6F28">
        <w:tc>
          <w:tcPr>
            <w:tcW w:w="1701" w:type="dxa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Примечание</w:t>
            </w:r>
          </w:p>
        </w:tc>
      </w:tr>
      <w:tr w:rsidR="00E13416" w:rsidRPr="00FC17F1" w:rsidTr="009F6F28">
        <w:tc>
          <w:tcPr>
            <w:tcW w:w="9922" w:type="dxa"/>
            <w:gridSpan w:val="3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Казахский проспект (магистральная улица общегородского значения, регулируемого движения с большой транспортной нагрузкой)</w:t>
            </w:r>
          </w:p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(номер по экспликации -1, чертеж ПП-1-</w:t>
            </w:r>
            <w:r w:rsidR="005C319B">
              <w:rPr>
                <w:sz w:val="24"/>
                <w:szCs w:val="24"/>
              </w:rPr>
              <w:t>1/</w:t>
            </w:r>
            <w:r w:rsidRPr="00E90362">
              <w:rPr>
                <w:sz w:val="24"/>
                <w:szCs w:val="24"/>
              </w:rPr>
              <w:t>2)</w:t>
            </w:r>
          </w:p>
        </w:tc>
      </w:tr>
      <w:tr w:rsidR="00E13416" w:rsidRPr="00FC17F1" w:rsidTr="009F6F28">
        <w:tc>
          <w:tcPr>
            <w:tcW w:w="1701" w:type="dxa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13416" w:rsidRPr="00E90362" w:rsidRDefault="00E13416" w:rsidP="009F6F28">
            <w:pPr>
              <w:pStyle w:val="Standard"/>
              <w:ind w:firstLine="0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E13416" w:rsidRPr="00E90362" w:rsidRDefault="009F6F28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13416" w:rsidRPr="00FC17F1" w:rsidTr="009F6F28">
        <w:tc>
          <w:tcPr>
            <w:tcW w:w="1701" w:type="dxa"/>
          </w:tcPr>
          <w:p w:rsidR="00E13416" w:rsidRPr="00E90362" w:rsidRDefault="00E13416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E13416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E13416" w:rsidRPr="00E90362" w:rsidRDefault="009F6F28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9F6F28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Началовское шоссе (магистральная улица общегородского значения, регулируемого движения с большой транспортной нагрузкой - улица)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-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Псковских десантников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Кенжиева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-7,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Куатбаева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-8,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Ивана Зиброва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-9,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Ротная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-10,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E90362" w:rsidRDefault="009F6F28" w:rsidP="009F6F28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-11,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Георгия Мыльникова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Василия Ситникова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242AFF" w:rsidRPr="00FC17F1" w:rsidTr="009F6F28">
        <w:tc>
          <w:tcPr>
            <w:tcW w:w="1701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242AFF" w:rsidRPr="00E90362" w:rsidRDefault="00242AFF" w:rsidP="00242AFF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F6F28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242AFF" w:rsidRPr="00FC17F1" w:rsidTr="009F6F28">
        <w:tc>
          <w:tcPr>
            <w:tcW w:w="1701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242AFF" w:rsidRPr="00E90362" w:rsidRDefault="00242AFF" w:rsidP="00242AFF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242AFF" w:rsidRPr="00FC17F1" w:rsidTr="009F6F28">
        <w:tc>
          <w:tcPr>
            <w:tcW w:w="1701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242AFF" w:rsidRPr="00E90362" w:rsidRDefault="00242AFF" w:rsidP="00242AFF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Пехотная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lastRenderedPageBreak/>
              <w:t xml:space="preserve">(номер по экспликации -17,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242AFF" w:rsidRPr="00FC17F1" w:rsidTr="009F6F28">
        <w:tc>
          <w:tcPr>
            <w:tcW w:w="1701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4253" w:type="dxa"/>
          </w:tcPr>
          <w:p w:rsidR="00242AFF" w:rsidRPr="00E90362" w:rsidRDefault="00242AFF" w:rsidP="00242AFF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242AFF" w:rsidRPr="00E90362" w:rsidRDefault="00242AFF" w:rsidP="00242AFF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Константина Никонова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-18,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-19,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-20,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4-я Сурепская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-21,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Героическая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9F6F28" w:rsidRPr="00FC17F1" w:rsidTr="009F6F28">
        <w:tc>
          <w:tcPr>
            <w:tcW w:w="1701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F6F28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9F6F28" w:rsidRPr="00E90362" w:rsidRDefault="00E45E1D" w:rsidP="009F6F28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rPr>
          <w:trHeight w:val="70"/>
        </w:trPr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rPr>
          <w:trHeight w:val="70"/>
        </w:trPr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Границы зон планируемого размещения линейного объекта – дождевая канализация (номер по экспликации -25,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).</w:t>
            </w:r>
          </w:p>
        </w:tc>
      </w:tr>
      <w:tr w:rsidR="00E45E1D" w:rsidRPr="00FC17F1" w:rsidTr="009F6F28">
        <w:trPr>
          <w:trHeight w:val="70"/>
        </w:trPr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9F6F28" w:rsidRPr="00FC17F1" w:rsidTr="009F6F28">
        <w:trPr>
          <w:trHeight w:val="70"/>
        </w:trPr>
        <w:tc>
          <w:tcPr>
            <w:tcW w:w="9922" w:type="dxa"/>
            <w:gridSpan w:val="3"/>
          </w:tcPr>
          <w:p w:rsidR="009F6F28" w:rsidRPr="00E90362" w:rsidRDefault="009F6F28" w:rsidP="009F6F28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Границы зон планируемого размещения линейного объекта – дождевая канализация  (номер по экспликации -26,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E45E1D" w:rsidRPr="00FC17F1" w:rsidTr="009F6F28">
        <w:trPr>
          <w:trHeight w:val="70"/>
        </w:trPr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Газопровод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45E1D" w:rsidRPr="00FC17F1" w:rsidTr="009F6F28">
        <w:trPr>
          <w:trHeight w:val="70"/>
        </w:trPr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E45E1D" w:rsidRPr="00FC17F1" w:rsidTr="009F6F28">
        <w:trPr>
          <w:trHeight w:val="70"/>
        </w:trPr>
        <w:tc>
          <w:tcPr>
            <w:tcW w:w="1701" w:type="dxa"/>
          </w:tcPr>
          <w:p w:rsidR="00E45E1D" w:rsidRPr="00E90362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E45E1D" w:rsidRPr="00E90362" w:rsidRDefault="00E45E1D" w:rsidP="00E45E1D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E45E1D" w:rsidRDefault="00E45E1D" w:rsidP="00E45E1D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E13416" w:rsidRPr="00FC17F1" w:rsidRDefault="00E13416" w:rsidP="00E90362">
      <w:pPr>
        <w:pStyle w:val="12"/>
        <w:numPr>
          <w:ilvl w:val="1"/>
          <w:numId w:val="19"/>
        </w:numPr>
      </w:pPr>
      <w:bookmarkStart w:id="8" w:name="_Toc181699929"/>
      <w:r w:rsidRPr="00FC17F1">
        <w:t>ВЕДОМОСТЬ ПЕРЕСЕЧЕНИЙ С ПОДЗЕМНЫМИ КОММУНИКАЦИЯМИ</w:t>
      </w:r>
      <w:bookmarkEnd w:id="8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537B80" w:rsidRPr="00FC17F1" w:rsidTr="009F6F28">
        <w:tc>
          <w:tcPr>
            <w:tcW w:w="1701" w:type="dxa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Примечание</w:t>
            </w:r>
          </w:p>
        </w:tc>
      </w:tr>
      <w:tr w:rsidR="00537B80" w:rsidRPr="00FC17F1" w:rsidTr="009F6F28">
        <w:tc>
          <w:tcPr>
            <w:tcW w:w="9922" w:type="dxa"/>
            <w:gridSpan w:val="3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Казахский проспект (магистральная улица общегородского значения, регулируемого движения с большой транспортной нагрузкой)</w:t>
            </w:r>
          </w:p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537B80" w:rsidRPr="00FC17F1" w:rsidTr="009F6F28">
        <w:tc>
          <w:tcPr>
            <w:tcW w:w="1701" w:type="dxa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537B80" w:rsidRPr="00E90362" w:rsidRDefault="00076109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в.д.</w:t>
            </w:r>
          </w:p>
        </w:tc>
        <w:tc>
          <w:tcPr>
            <w:tcW w:w="3968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37B80" w:rsidRPr="00FC17F1" w:rsidTr="009F6F28">
        <w:tc>
          <w:tcPr>
            <w:tcW w:w="1701" w:type="dxa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537B80" w:rsidRPr="00E90362" w:rsidRDefault="00076109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Газопрвод с.д.</w:t>
            </w:r>
          </w:p>
        </w:tc>
        <w:tc>
          <w:tcPr>
            <w:tcW w:w="3968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6109" w:rsidRPr="00FC17F1" w:rsidTr="009F6F28">
        <w:tc>
          <w:tcPr>
            <w:tcW w:w="1701" w:type="dxa"/>
          </w:tcPr>
          <w:p w:rsidR="00076109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076109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:rsidR="00076109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076109" w:rsidRPr="00FC17F1" w:rsidTr="009F6F28">
        <w:tc>
          <w:tcPr>
            <w:tcW w:w="1701" w:type="dxa"/>
          </w:tcPr>
          <w:p w:rsidR="00076109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076109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076109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37B80" w:rsidRPr="00FC17F1" w:rsidTr="009F6F28">
        <w:tc>
          <w:tcPr>
            <w:tcW w:w="9922" w:type="dxa"/>
            <w:gridSpan w:val="3"/>
          </w:tcPr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Границы зон планируемого размещения линейного объекта - улица Началовское </w:t>
            </w:r>
            <w:r w:rsidRPr="00E90362">
              <w:rPr>
                <w:sz w:val="24"/>
                <w:szCs w:val="24"/>
              </w:rPr>
              <w:lastRenderedPageBreak/>
              <w:t>шоссе (магистральная улица общегородского значения, регулируемого движения с большой транспортной нагрузкой - улица)</w:t>
            </w:r>
          </w:p>
          <w:p w:rsidR="00537B80" w:rsidRPr="00E90362" w:rsidRDefault="00537B80" w:rsidP="00E90362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537B80" w:rsidRPr="00FC17F1" w:rsidTr="009F6F28">
        <w:tc>
          <w:tcPr>
            <w:tcW w:w="1701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4253" w:type="dxa"/>
          </w:tcPr>
          <w:p w:rsidR="00537B80" w:rsidRPr="00E90362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537B80" w:rsidRPr="00FC17F1" w:rsidTr="009F6F28">
        <w:tc>
          <w:tcPr>
            <w:tcW w:w="1701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537B80" w:rsidRPr="00E90362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Высоковольтный ЛЭП кабель</w:t>
            </w:r>
          </w:p>
        </w:tc>
        <w:tc>
          <w:tcPr>
            <w:tcW w:w="3968" w:type="dxa"/>
          </w:tcPr>
          <w:p w:rsidR="00537B80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3223CB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3223CB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:rsidR="003223CB" w:rsidRPr="00E90362" w:rsidRDefault="003223CB" w:rsidP="00E90362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3223CB" w:rsidRPr="00E90362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в.д.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Default="003223CB" w:rsidP="003223CB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Псковских десантников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Кенжиева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-7,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Куатбаева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-8,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Ивана Зиброва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-9,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- улица Ротная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-10,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-11,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Георгия Мыльникова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Pr="00E90362" w:rsidRDefault="00242AFF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Pr="00E90362" w:rsidRDefault="00242AFF" w:rsidP="00242AFF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lastRenderedPageBreak/>
              <w:t>Границы зон планируемого размещения линейного объекта – улица Василия Ситникова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1063E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Pr="00E90362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Высоковольтный ЛЭП кабель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Пехотная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-17,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A1063E">
            <w:pPr>
              <w:pStyle w:val="Standard"/>
              <w:tabs>
                <w:tab w:val="left" w:pos="130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  <w:t>1</w:t>
            </w:r>
          </w:p>
        </w:tc>
        <w:tc>
          <w:tcPr>
            <w:tcW w:w="4253" w:type="dxa"/>
          </w:tcPr>
          <w:p w:rsidR="003223CB" w:rsidRPr="00E90362" w:rsidRDefault="00242AFF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3223CB" w:rsidRPr="00E90362" w:rsidRDefault="00242AFF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Константина Никонова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-18,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-19,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Pr="00E90362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в.д.</w:t>
            </w:r>
          </w:p>
        </w:tc>
        <w:tc>
          <w:tcPr>
            <w:tcW w:w="3968" w:type="dxa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-20,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4-я Сурепская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-21,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3223CB" w:rsidRPr="00E90362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1701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3223CB" w:rsidRPr="00E90362" w:rsidRDefault="00A1063E" w:rsidP="00A1063E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3223CB" w:rsidRPr="00E90362" w:rsidRDefault="00A1063E" w:rsidP="003223CB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-22,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улица Героическая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-23,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c>
          <w:tcPr>
            <w:tcW w:w="1701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Границы зон планируемого размещения линейного объекта – проектируемая улица (улица местного значения в районах малоэтажной застройки)</w:t>
            </w:r>
          </w:p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(номер по экспликации -24,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A1063E" w:rsidRPr="00FC17F1" w:rsidTr="009F6F28">
        <w:trPr>
          <w:trHeight w:val="70"/>
        </w:trPr>
        <w:tc>
          <w:tcPr>
            <w:tcW w:w="1701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1063E" w:rsidRPr="00E90362" w:rsidRDefault="00A1063E" w:rsidP="00A1063E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223CB" w:rsidRPr="00FC17F1" w:rsidTr="009F6F28">
        <w:trPr>
          <w:trHeight w:val="70"/>
        </w:trPr>
        <w:tc>
          <w:tcPr>
            <w:tcW w:w="9922" w:type="dxa"/>
            <w:gridSpan w:val="3"/>
          </w:tcPr>
          <w:p w:rsidR="003223CB" w:rsidRPr="00E90362" w:rsidRDefault="003223CB" w:rsidP="003223CB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Границы зон планируемого размещения линейного объекта – дождевая канализация (номер по экспликации -25,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).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4C2BFA" w:rsidRPr="00E90362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4C2BFA" w:rsidRPr="00E90362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4C2BFA" w:rsidRPr="00E90362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в.д.</w:t>
            </w:r>
          </w:p>
        </w:tc>
        <w:tc>
          <w:tcPr>
            <w:tcW w:w="3968" w:type="dxa"/>
          </w:tcPr>
          <w:p w:rsidR="004C2BFA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4C2BFA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4C2BFA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4C2BFA" w:rsidRPr="00FC17F1" w:rsidTr="009F6F28">
        <w:trPr>
          <w:trHeight w:val="70"/>
        </w:trPr>
        <w:tc>
          <w:tcPr>
            <w:tcW w:w="9922" w:type="dxa"/>
            <w:gridSpan w:val="3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 xml:space="preserve">Границы зон планируемого размещения линейного объекта – дождевая канализация  (номер по экспликации -26, чертеж </w:t>
            </w:r>
            <w:r w:rsidR="005C319B" w:rsidRPr="00E90362">
              <w:rPr>
                <w:sz w:val="24"/>
                <w:szCs w:val="24"/>
              </w:rPr>
              <w:t>ПП-1-</w:t>
            </w:r>
            <w:r w:rsidR="005C319B">
              <w:rPr>
                <w:sz w:val="24"/>
                <w:szCs w:val="24"/>
              </w:rPr>
              <w:t>1/</w:t>
            </w:r>
            <w:r w:rsidR="005C319B" w:rsidRPr="00E90362">
              <w:rPr>
                <w:sz w:val="24"/>
                <w:szCs w:val="24"/>
              </w:rPr>
              <w:t>2</w:t>
            </w:r>
            <w:r w:rsidRPr="00E90362">
              <w:rPr>
                <w:sz w:val="24"/>
                <w:szCs w:val="24"/>
              </w:rPr>
              <w:t>)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4253" w:type="dxa"/>
          </w:tcPr>
          <w:p w:rsidR="004C2BFA" w:rsidRPr="00E90362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Газопровод в.д.</w:t>
            </w:r>
          </w:p>
        </w:tc>
        <w:tc>
          <w:tcPr>
            <w:tcW w:w="3968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4C2BFA" w:rsidRPr="00FC17F1" w:rsidTr="009F6F28">
        <w:trPr>
          <w:trHeight w:val="70"/>
        </w:trPr>
        <w:tc>
          <w:tcPr>
            <w:tcW w:w="1701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 w:rsidRPr="00E90362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4C2BFA" w:rsidRPr="00E90362" w:rsidRDefault="004C2BFA" w:rsidP="004C2BFA">
            <w:pPr>
              <w:pStyle w:val="Standard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Газопр</w:t>
            </w:r>
            <w:r w:rsidR="00AC5A57"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вод с.д.</w:t>
            </w:r>
          </w:p>
        </w:tc>
        <w:tc>
          <w:tcPr>
            <w:tcW w:w="3968" w:type="dxa"/>
          </w:tcPr>
          <w:p w:rsidR="004C2BFA" w:rsidRPr="00E90362" w:rsidRDefault="004C2BFA" w:rsidP="004C2BFA">
            <w:pPr>
              <w:pStyle w:val="Standard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E13416" w:rsidRPr="00FC17F1" w:rsidRDefault="00E13416" w:rsidP="00E90362">
      <w:pPr>
        <w:pStyle w:val="Standard"/>
      </w:pPr>
    </w:p>
    <w:p w:rsidR="00E13416" w:rsidRPr="00FC17F1" w:rsidRDefault="00E13416" w:rsidP="00E90362">
      <w:pPr>
        <w:pStyle w:val="12"/>
      </w:pPr>
      <w:bookmarkStart w:id="9" w:name="_Toc181699930"/>
      <w:r w:rsidRPr="00FC17F1"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9"/>
    </w:p>
    <w:p w:rsidR="00E13416" w:rsidRDefault="00E13416" w:rsidP="00E90362">
      <w:pPr>
        <w:pStyle w:val="Standard"/>
      </w:pPr>
      <w:r w:rsidRPr="007F5B11">
        <w:t>Устанавливаемые границы зон, планируемых к размещению линейный объектов, не пересекают границы ОКС, строительство которых запланировано в соответствии с ранее утвержденной документацией по планировке территории.</w:t>
      </w:r>
    </w:p>
    <w:p w:rsidR="004C2BFA" w:rsidRDefault="004C2BFA" w:rsidP="00E90362">
      <w:pPr>
        <w:pStyle w:val="Standard"/>
      </w:pPr>
    </w:p>
    <w:p w:rsidR="004C2BFA" w:rsidRDefault="004C2BFA" w:rsidP="00E90362">
      <w:pPr>
        <w:pStyle w:val="Standard"/>
      </w:pPr>
    </w:p>
    <w:p w:rsidR="004C2BFA" w:rsidRPr="00A931CD" w:rsidRDefault="004C2BFA" w:rsidP="00E90362">
      <w:pPr>
        <w:pStyle w:val="Standard"/>
      </w:pPr>
    </w:p>
    <w:p w:rsidR="00E13416" w:rsidRPr="00FC17F1" w:rsidRDefault="00E13416" w:rsidP="00E90362">
      <w:pPr>
        <w:pStyle w:val="12"/>
      </w:pPr>
      <w:bookmarkStart w:id="10" w:name="_Toc181699931"/>
      <w:r w:rsidRPr="00FC17F1"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0"/>
    </w:p>
    <w:p w:rsidR="00E13416" w:rsidRPr="007F5B11" w:rsidRDefault="00E13416" w:rsidP="00E90362">
      <w:pPr>
        <w:pStyle w:val="Standard"/>
      </w:pPr>
      <w:r w:rsidRPr="007F5B11">
        <w:t>Устанавливаемые настоящим проектом границы зон, планируемых к размещению линейных объектов не пересекают водные объекты.</w:t>
      </w:r>
    </w:p>
    <w:p w:rsidR="00E13416" w:rsidRPr="00FC17F1" w:rsidRDefault="00E13416" w:rsidP="00E90362">
      <w:pPr>
        <w:pStyle w:val="Standard"/>
      </w:pPr>
    </w:p>
    <w:p w:rsidR="00E13416" w:rsidRPr="00FC17F1" w:rsidRDefault="00E13416" w:rsidP="008B4882">
      <w:pPr>
        <w:rPr>
          <w:sz w:val="28"/>
          <w:szCs w:val="28"/>
          <w:lang w:bidi="ar-SA"/>
        </w:rPr>
      </w:pPr>
    </w:p>
    <w:p w:rsidR="00E13416" w:rsidRPr="00FC17F1" w:rsidRDefault="00E13416" w:rsidP="008B4882"/>
    <w:p w:rsidR="00EE5478" w:rsidRDefault="00EE5478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/>
    <w:p w:rsidR="00932F80" w:rsidRDefault="00932F80" w:rsidP="008B4882">
      <w:r>
        <w:t>Приложение</w:t>
      </w:r>
    </w:p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67475" cy="89820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2487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67475" cy="9163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1725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182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67475" cy="92297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2202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172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67475" cy="92583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:rsidR="006169E8" w:rsidRDefault="006169E8" w:rsidP="008B4882">
      <w:r>
        <w:rPr>
          <w:noProof/>
          <w:lang w:eastAsia="ru-RU" w:bidi="ar-SA"/>
        </w:rPr>
        <w:drawing>
          <wp:inline distT="0" distB="0" distL="0" distR="0">
            <wp:extent cx="6477000" cy="92297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2964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477000" cy="90963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>
      <w:r>
        <w:rPr>
          <w:noProof/>
          <w:lang w:eastAsia="ru-RU" w:bidi="ar-SA"/>
        </w:rPr>
        <w:lastRenderedPageBreak/>
        <w:drawing>
          <wp:inline distT="0" distB="0" distL="0" distR="0">
            <wp:extent cx="6353175" cy="93154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7D4" w:rsidRDefault="008977D4" w:rsidP="008B4882"/>
    <w:p w:rsidR="008977D4" w:rsidRDefault="00DE7105" w:rsidP="008B4882">
      <w:r>
        <w:rPr>
          <w:noProof/>
        </w:rPr>
        <w:drawing>
          <wp:inline distT="0" distB="0" distL="0" distR="0">
            <wp:extent cx="6477000" cy="9163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7D4" w:rsidRDefault="00DE7105" w:rsidP="008B4882"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7D4" w:rsidRDefault="008977D4" w:rsidP="008B4882"/>
    <w:p w:rsidR="008977D4" w:rsidRDefault="00DE7105" w:rsidP="008B4882"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2A2" w:rsidRDefault="001502A2" w:rsidP="008B4882"/>
    <w:p w:rsidR="001502A2" w:rsidRDefault="00DE7105" w:rsidP="008B4882"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2A2" w:rsidRDefault="001502A2" w:rsidP="008B4882"/>
    <w:p w:rsidR="001502A2" w:rsidRDefault="001502A2" w:rsidP="008B4882"/>
    <w:p w:rsidR="001502A2" w:rsidRDefault="00DE7105" w:rsidP="008B4882">
      <w:r>
        <w:rPr>
          <w:noProof/>
        </w:rPr>
        <w:drawing>
          <wp:inline distT="0" distB="0" distL="0" distR="0">
            <wp:extent cx="6477000" cy="91630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2A2" w:rsidRPr="00E13416" w:rsidRDefault="00DE7105" w:rsidP="008B4882"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" w:name="_GoBack"/>
      <w:bookmarkEnd w:id="11"/>
    </w:p>
    <w:sectPr w:rsidR="001502A2" w:rsidRPr="00E13416" w:rsidSect="004177C7">
      <w:headerReference w:type="default" r:id="rId30"/>
      <w:footerReference w:type="default" r:id="rId31"/>
      <w:endnotePr>
        <w:numFmt w:val="decimal"/>
      </w:endnotePr>
      <w:type w:val="continuous"/>
      <w:pgSz w:w="11906" w:h="16838"/>
      <w:pgMar w:top="725" w:right="424" w:bottom="716" w:left="1276" w:header="720" w:footer="720" w:gutter="0"/>
      <w:paperSrc w:first="7" w:other="7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77420" w:rsidRDefault="00677420">
      <w:pPr>
        <w:spacing w:after="0"/>
      </w:pPr>
      <w:r>
        <w:separator/>
      </w:r>
    </w:p>
  </w:endnote>
  <w:endnote w:type="continuationSeparator" w:id="0">
    <w:p w:rsidR="00677420" w:rsidRDefault="0067742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ndart Poster">
    <w:altName w:val="Times New Roman"/>
    <w:charset w:val="00"/>
    <w:family w:val="auto"/>
    <w:pitch w:val="default"/>
  </w:font>
  <w:font w:name="Kudriashov">
    <w:altName w:val="Calibri"/>
    <w:charset w:val="00"/>
    <w:family w:val="auto"/>
    <w:pitch w:val="default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, 바탕">
    <w:altName w:val="Batang"/>
    <w:charset w:val="00"/>
    <w:family w:val="roman"/>
    <w:pitch w:val="default"/>
  </w:font>
  <w:font w:name="Lucida Sans Unicode">
    <w:charset w:val="CC"/>
    <w:family w:val="swiss"/>
    <w:pitch w:val="variable"/>
    <w:sig w:usb0="80000AFF" w:usb1="0000396B" w:usb2="00000000" w:usb3="00000000" w:csb0="000000BF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StarSymbol, 'Arial Unicode MS'">
    <w:altName w:val="Segoe UI Symbol"/>
    <w:charset w:val="02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3266340"/>
    </w:sdtPr>
    <w:sdtEndPr/>
    <w:sdtContent>
      <w:p w:rsidR="007F0D17" w:rsidRDefault="007F0D17" w:rsidP="00E90362">
        <w:pPr>
          <w:pStyle w:val="af5"/>
        </w:pPr>
        <w:r>
          <w:t xml:space="preserve">МБУ </w:t>
        </w:r>
        <w:proofErr w:type="gramStart"/>
        <w:r>
          <w:t>г.Астрахани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46891669"/>
    </w:sdtPr>
    <w:sdtEndPr/>
    <w:sdtContent>
      <w:p w:rsidR="007F0D17" w:rsidRDefault="007F0D17" w:rsidP="00E90362">
        <w:pPr>
          <w:pStyle w:val="af5"/>
        </w:pPr>
        <w:r>
          <w:t xml:space="preserve">МБУ </w:t>
        </w:r>
        <w:proofErr w:type="gramStart"/>
        <w:r>
          <w:t>г.Астрахани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77420" w:rsidRDefault="00677420">
      <w:pPr>
        <w:spacing w:after="0"/>
      </w:pPr>
      <w:r>
        <w:separator/>
      </w:r>
    </w:p>
  </w:footnote>
  <w:footnote w:type="continuationSeparator" w:id="0">
    <w:p w:rsidR="00677420" w:rsidRDefault="0067742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0D17" w:rsidRDefault="007F0D17" w:rsidP="00E90362">
    <w:pPr>
      <w:pStyle w:val="af0"/>
    </w:pP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0D17" w:rsidRDefault="007F0D17" w:rsidP="00E90362">
    <w:pPr>
      <w:pStyle w:val="af0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E72A6"/>
    <w:multiLevelType w:val="multilevel"/>
    <w:tmpl w:val="0A0E72A6"/>
    <w:lvl w:ilvl="0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" w15:restartNumberingAfterBreak="0">
    <w:nsid w:val="0C414F4D"/>
    <w:multiLevelType w:val="multilevel"/>
    <w:tmpl w:val="19E860FC"/>
    <w:lvl w:ilvl="0">
      <w:start w:val="1"/>
      <w:numFmt w:val="decimal"/>
      <w:lvlText w:val="%1."/>
      <w:lvlJc w:val="left"/>
      <w:pPr>
        <w:ind w:left="1069" w:hanging="360"/>
      </w:pPr>
      <w:rPr>
        <w:rFonts w:asciiTheme="minorHAnsi" w:hAnsiTheme="minorHAnsi" w:cstheme="minorHAnsi" w:hint="default"/>
        <w:b/>
        <w:i w:val="0"/>
        <w:iCs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E162384"/>
    <w:multiLevelType w:val="multilevel"/>
    <w:tmpl w:val="0E162384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3" w15:restartNumberingAfterBreak="0">
    <w:nsid w:val="14A82C84"/>
    <w:multiLevelType w:val="multilevel"/>
    <w:tmpl w:val="14A82C84"/>
    <w:lvl w:ilvl="0">
      <w:start w:val="1"/>
      <w:numFmt w:val="decimal"/>
      <w:pStyle w:val="a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 w15:restartNumberingAfterBreak="0">
    <w:nsid w:val="17292EDA"/>
    <w:multiLevelType w:val="multilevel"/>
    <w:tmpl w:val="17292EDA"/>
    <w:lvl w:ilvl="0">
      <w:numFmt w:val="bullet"/>
      <w:pStyle w:val="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5" w15:restartNumberingAfterBreak="0">
    <w:nsid w:val="1CE2479E"/>
    <w:multiLevelType w:val="multilevel"/>
    <w:tmpl w:val="1CE2479E"/>
    <w:lvl w:ilvl="0">
      <w:numFmt w:val="bullet"/>
      <w:pStyle w:val="a0"/>
      <w:lvlText w:val=""/>
      <w:lvlJc w:val="left"/>
      <w:pPr>
        <w:ind w:left="106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6" w15:restartNumberingAfterBreak="0">
    <w:nsid w:val="22070D3B"/>
    <w:multiLevelType w:val="multilevel"/>
    <w:tmpl w:val="22070D3B"/>
    <w:lvl w:ilvl="0">
      <w:numFmt w:val="bullet"/>
      <w:pStyle w:val="a1"/>
      <w:lvlText w:val=""/>
      <w:lvlJc w:val="left"/>
      <w:pPr>
        <w:ind w:left="228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2A1C202D"/>
    <w:multiLevelType w:val="multilevel"/>
    <w:tmpl w:val="2A1C202D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8" w15:restartNumberingAfterBreak="0">
    <w:nsid w:val="2D9C650F"/>
    <w:multiLevelType w:val="multilevel"/>
    <w:tmpl w:val="2D9C650F"/>
    <w:lvl w:ilvl="0">
      <w:numFmt w:val="bullet"/>
      <w:pStyle w:val="a2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9" w15:restartNumberingAfterBreak="0">
    <w:nsid w:val="347535BA"/>
    <w:multiLevelType w:val="multilevel"/>
    <w:tmpl w:val="347535BA"/>
    <w:lvl w:ilvl="0">
      <w:start w:val="1"/>
      <w:numFmt w:val="decimal"/>
      <w:pStyle w:val="21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0" w15:restartNumberingAfterBreak="0">
    <w:nsid w:val="35B06866"/>
    <w:multiLevelType w:val="multilevel"/>
    <w:tmpl w:val="35B06866"/>
    <w:lvl w:ilvl="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1" w15:restartNumberingAfterBreak="0">
    <w:nsid w:val="3976297F"/>
    <w:multiLevelType w:val="multilevel"/>
    <w:tmpl w:val="3976297F"/>
    <w:lvl w:ilvl="0">
      <w:start w:val="1"/>
      <w:numFmt w:val="decimal"/>
      <w:pStyle w:val="10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4CD42570"/>
    <w:multiLevelType w:val="multilevel"/>
    <w:tmpl w:val="4CD42570"/>
    <w:lvl w:ilvl="0">
      <w:start w:val="1"/>
      <w:numFmt w:val="decimal"/>
      <w:pStyle w:val="a3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54DE1E78"/>
    <w:multiLevelType w:val="multilevel"/>
    <w:tmpl w:val="54DE1E78"/>
    <w:lvl w:ilvl="0">
      <w:numFmt w:val="bullet"/>
      <w:pStyle w:val="a4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4" w15:restartNumberingAfterBreak="0">
    <w:nsid w:val="550F6815"/>
    <w:multiLevelType w:val="multilevel"/>
    <w:tmpl w:val="550F6815"/>
    <w:lvl w:ilvl="0">
      <w:start w:val="1"/>
      <w:numFmt w:val="decimal"/>
      <w:pStyle w:val="11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5" w15:restartNumberingAfterBreak="0">
    <w:nsid w:val="57702A0C"/>
    <w:multiLevelType w:val="multilevel"/>
    <w:tmpl w:val="57702A0C"/>
    <w:lvl w:ilvl="0">
      <w:numFmt w:val="bullet"/>
      <w:pStyle w:val="a5"/>
      <w:lvlText w:val=""/>
      <w:lvlJc w:val="left"/>
      <w:pPr>
        <w:ind w:left="36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5E2629B1"/>
    <w:multiLevelType w:val="multilevel"/>
    <w:tmpl w:val="2BDC21C4"/>
    <w:lvl w:ilvl="0">
      <w:start w:val="1"/>
      <w:numFmt w:val="decimal"/>
      <w:pStyle w:val="12"/>
      <w:lvlText w:val="%1.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17" w15:restartNumberingAfterBreak="0">
    <w:nsid w:val="7FF538A0"/>
    <w:multiLevelType w:val="multilevel"/>
    <w:tmpl w:val="7FF538A0"/>
    <w:lvl w:ilvl="0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2"/>
  </w:num>
  <w:num w:numId="2">
    <w:abstractNumId w:val="14"/>
  </w:num>
  <w:num w:numId="3">
    <w:abstractNumId w:val="9"/>
  </w:num>
  <w:num w:numId="4">
    <w:abstractNumId w:val="12"/>
  </w:num>
  <w:num w:numId="5">
    <w:abstractNumId w:val="3"/>
  </w:num>
  <w:num w:numId="6">
    <w:abstractNumId w:val="4"/>
  </w:num>
  <w:num w:numId="7">
    <w:abstractNumId w:val="5"/>
  </w:num>
  <w:num w:numId="8">
    <w:abstractNumId w:val="11"/>
  </w:num>
  <w:num w:numId="9">
    <w:abstractNumId w:val="0"/>
  </w:num>
  <w:num w:numId="10">
    <w:abstractNumId w:val="10"/>
  </w:num>
  <w:num w:numId="11">
    <w:abstractNumId w:val="7"/>
  </w:num>
  <w:num w:numId="12">
    <w:abstractNumId w:val="15"/>
  </w:num>
  <w:num w:numId="13">
    <w:abstractNumId w:val="17"/>
  </w:num>
  <w:num w:numId="14">
    <w:abstractNumId w:val="8"/>
  </w:num>
  <w:num w:numId="15">
    <w:abstractNumId w:val="13"/>
  </w:num>
  <w:num w:numId="16">
    <w:abstractNumId w:val="6"/>
  </w:num>
  <w:num w:numId="17">
    <w:abstractNumId w:val="1"/>
  </w:num>
  <w:num w:numId="18">
    <w:abstractNumId w:val="2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drawingGridHorizontalSpacing w:val="283"/>
  <w:drawingGridVerticalSpacing w:val="283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D2E15"/>
    <w:rsid w:val="00001E1B"/>
    <w:rsid w:val="00007073"/>
    <w:rsid w:val="0001141C"/>
    <w:rsid w:val="00015DE5"/>
    <w:rsid w:val="00016883"/>
    <w:rsid w:val="00017159"/>
    <w:rsid w:val="00021469"/>
    <w:rsid w:val="00032D49"/>
    <w:rsid w:val="000333A7"/>
    <w:rsid w:val="00035724"/>
    <w:rsid w:val="00037B6A"/>
    <w:rsid w:val="00043653"/>
    <w:rsid w:val="00043F15"/>
    <w:rsid w:val="00047F48"/>
    <w:rsid w:val="000518C4"/>
    <w:rsid w:val="00052C3E"/>
    <w:rsid w:val="00056300"/>
    <w:rsid w:val="00062961"/>
    <w:rsid w:val="00065CE6"/>
    <w:rsid w:val="00066271"/>
    <w:rsid w:val="00070493"/>
    <w:rsid w:val="00072EC3"/>
    <w:rsid w:val="00073D92"/>
    <w:rsid w:val="00073EEE"/>
    <w:rsid w:val="00075E77"/>
    <w:rsid w:val="00076109"/>
    <w:rsid w:val="00080AAE"/>
    <w:rsid w:val="000903E5"/>
    <w:rsid w:val="00094286"/>
    <w:rsid w:val="000A25D7"/>
    <w:rsid w:val="000B2595"/>
    <w:rsid w:val="000B5B3D"/>
    <w:rsid w:val="000B638C"/>
    <w:rsid w:val="000B6425"/>
    <w:rsid w:val="000B69DD"/>
    <w:rsid w:val="000C2D77"/>
    <w:rsid w:val="000C5EAC"/>
    <w:rsid w:val="000D57B5"/>
    <w:rsid w:val="000D6E2F"/>
    <w:rsid w:val="000E13A9"/>
    <w:rsid w:val="000E34E9"/>
    <w:rsid w:val="000E56C8"/>
    <w:rsid w:val="000F1BB2"/>
    <w:rsid w:val="000F2C72"/>
    <w:rsid w:val="000F51BB"/>
    <w:rsid w:val="00103D5F"/>
    <w:rsid w:val="0010561F"/>
    <w:rsid w:val="001066E1"/>
    <w:rsid w:val="00107674"/>
    <w:rsid w:val="00114F14"/>
    <w:rsid w:val="0011626F"/>
    <w:rsid w:val="001168F2"/>
    <w:rsid w:val="00122066"/>
    <w:rsid w:val="001260C6"/>
    <w:rsid w:val="00134614"/>
    <w:rsid w:val="00140F01"/>
    <w:rsid w:val="001417E2"/>
    <w:rsid w:val="00146EBA"/>
    <w:rsid w:val="001502A2"/>
    <w:rsid w:val="00151834"/>
    <w:rsid w:val="00160AFB"/>
    <w:rsid w:val="001621E7"/>
    <w:rsid w:val="00162988"/>
    <w:rsid w:val="00165963"/>
    <w:rsid w:val="00172127"/>
    <w:rsid w:val="001742B5"/>
    <w:rsid w:val="00174C32"/>
    <w:rsid w:val="00180CA6"/>
    <w:rsid w:val="0018312B"/>
    <w:rsid w:val="00183E33"/>
    <w:rsid w:val="00184E94"/>
    <w:rsid w:val="00185E80"/>
    <w:rsid w:val="001867AE"/>
    <w:rsid w:val="0018757A"/>
    <w:rsid w:val="0018780C"/>
    <w:rsid w:val="00190342"/>
    <w:rsid w:val="001951EE"/>
    <w:rsid w:val="001A53AE"/>
    <w:rsid w:val="001A61A5"/>
    <w:rsid w:val="001A7B2F"/>
    <w:rsid w:val="001B261C"/>
    <w:rsid w:val="001B7D5A"/>
    <w:rsid w:val="001D179C"/>
    <w:rsid w:val="001D1C19"/>
    <w:rsid w:val="001D3855"/>
    <w:rsid w:val="001D4503"/>
    <w:rsid w:val="001D4837"/>
    <w:rsid w:val="001D627D"/>
    <w:rsid w:val="001D6F15"/>
    <w:rsid w:val="001D70DB"/>
    <w:rsid w:val="001D7D5B"/>
    <w:rsid w:val="001E1054"/>
    <w:rsid w:val="001E467C"/>
    <w:rsid w:val="001E6CF8"/>
    <w:rsid w:val="001E6FBA"/>
    <w:rsid w:val="001E76C2"/>
    <w:rsid w:val="001F326F"/>
    <w:rsid w:val="001F3C7F"/>
    <w:rsid w:val="001F5EAB"/>
    <w:rsid w:val="001F79D7"/>
    <w:rsid w:val="00200569"/>
    <w:rsid w:val="0020435A"/>
    <w:rsid w:val="00204CBF"/>
    <w:rsid w:val="00206A27"/>
    <w:rsid w:val="00212CAA"/>
    <w:rsid w:val="002136F5"/>
    <w:rsid w:val="00214F29"/>
    <w:rsid w:val="00216392"/>
    <w:rsid w:val="00225448"/>
    <w:rsid w:val="00230684"/>
    <w:rsid w:val="00237D2C"/>
    <w:rsid w:val="00242AFF"/>
    <w:rsid w:val="00243F3A"/>
    <w:rsid w:val="00246F94"/>
    <w:rsid w:val="002526D6"/>
    <w:rsid w:val="00252B1E"/>
    <w:rsid w:val="00253E58"/>
    <w:rsid w:val="00254442"/>
    <w:rsid w:val="0025682D"/>
    <w:rsid w:val="00256C5B"/>
    <w:rsid w:val="00257338"/>
    <w:rsid w:val="0027097B"/>
    <w:rsid w:val="00271E8C"/>
    <w:rsid w:val="0027239B"/>
    <w:rsid w:val="002739AC"/>
    <w:rsid w:val="00275E17"/>
    <w:rsid w:val="00276BD5"/>
    <w:rsid w:val="00284BD8"/>
    <w:rsid w:val="002939BE"/>
    <w:rsid w:val="002A27B7"/>
    <w:rsid w:val="002A6C3E"/>
    <w:rsid w:val="002A7562"/>
    <w:rsid w:val="002B1333"/>
    <w:rsid w:val="002B42CE"/>
    <w:rsid w:val="002B6ADF"/>
    <w:rsid w:val="002C1468"/>
    <w:rsid w:val="002C5BFF"/>
    <w:rsid w:val="002D204A"/>
    <w:rsid w:val="002D2284"/>
    <w:rsid w:val="002D26D6"/>
    <w:rsid w:val="002D34D1"/>
    <w:rsid w:val="002D3AC4"/>
    <w:rsid w:val="002D4449"/>
    <w:rsid w:val="002D4635"/>
    <w:rsid w:val="002D687C"/>
    <w:rsid w:val="002E216D"/>
    <w:rsid w:val="002E2708"/>
    <w:rsid w:val="002E292A"/>
    <w:rsid w:val="002F64DA"/>
    <w:rsid w:val="002F72FA"/>
    <w:rsid w:val="0030017B"/>
    <w:rsid w:val="0030040E"/>
    <w:rsid w:val="0030076B"/>
    <w:rsid w:val="003034BE"/>
    <w:rsid w:val="00303635"/>
    <w:rsid w:val="0030507A"/>
    <w:rsid w:val="003151CB"/>
    <w:rsid w:val="0031696E"/>
    <w:rsid w:val="00321618"/>
    <w:rsid w:val="003223CB"/>
    <w:rsid w:val="00322F07"/>
    <w:rsid w:val="0033015F"/>
    <w:rsid w:val="00332E6B"/>
    <w:rsid w:val="0033767A"/>
    <w:rsid w:val="00337C79"/>
    <w:rsid w:val="00337ECE"/>
    <w:rsid w:val="00347BA5"/>
    <w:rsid w:val="00352219"/>
    <w:rsid w:val="00353E7D"/>
    <w:rsid w:val="00362DA1"/>
    <w:rsid w:val="0036585A"/>
    <w:rsid w:val="00366C7A"/>
    <w:rsid w:val="00371225"/>
    <w:rsid w:val="00373F75"/>
    <w:rsid w:val="003753C5"/>
    <w:rsid w:val="00380192"/>
    <w:rsid w:val="003817A8"/>
    <w:rsid w:val="00381C78"/>
    <w:rsid w:val="00381DB5"/>
    <w:rsid w:val="00384347"/>
    <w:rsid w:val="00391A25"/>
    <w:rsid w:val="00391A34"/>
    <w:rsid w:val="00395B92"/>
    <w:rsid w:val="003971FE"/>
    <w:rsid w:val="0039792F"/>
    <w:rsid w:val="00397BAC"/>
    <w:rsid w:val="003A0923"/>
    <w:rsid w:val="003A255A"/>
    <w:rsid w:val="003A5D00"/>
    <w:rsid w:val="003A643F"/>
    <w:rsid w:val="003B070D"/>
    <w:rsid w:val="003B1F84"/>
    <w:rsid w:val="003B3B55"/>
    <w:rsid w:val="003B3DF4"/>
    <w:rsid w:val="003B440B"/>
    <w:rsid w:val="003B7677"/>
    <w:rsid w:val="003C3967"/>
    <w:rsid w:val="003C439A"/>
    <w:rsid w:val="003C5944"/>
    <w:rsid w:val="003C737E"/>
    <w:rsid w:val="003C7966"/>
    <w:rsid w:val="003D1644"/>
    <w:rsid w:val="003D1854"/>
    <w:rsid w:val="003D2B4F"/>
    <w:rsid w:val="003D2FC1"/>
    <w:rsid w:val="003D32A9"/>
    <w:rsid w:val="003D406F"/>
    <w:rsid w:val="003D4A6E"/>
    <w:rsid w:val="003D6666"/>
    <w:rsid w:val="003D6F96"/>
    <w:rsid w:val="003E16E4"/>
    <w:rsid w:val="003E54B7"/>
    <w:rsid w:val="003E5B72"/>
    <w:rsid w:val="003E76DB"/>
    <w:rsid w:val="003F0E7A"/>
    <w:rsid w:val="003F3F21"/>
    <w:rsid w:val="003F751B"/>
    <w:rsid w:val="004032D7"/>
    <w:rsid w:val="00412E10"/>
    <w:rsid w:val="00413F51"/>
    <w:rsid w:val="00414882"/>
    <w:rsid w:val="004177C7"/>
    <w:rsid w:val="00430A58"/>
    <w:rsid w:val="00431668"/>
    <w:rsid w:val="00436AF8"/>
    <w:rsid w:val="004428B3"/>
    <w:rsid w:val="00444644"/>
    <w:rsid w:val="00444821"/>
    <w:rsid w:val="004456C0"/>
    <w:rsid w:val="00451F8D"/>
    <w:rsid w:val="00452EB3"/>
    <w:rsid w:val="0045718B"/>
    <w:rsid w:val="0046125F"/>
    <w:rsid w:val="00465965"/>
    <w:rsid w:val="00467F02"/>
    <w:rsid w:val="004705F5"/>
    <w:rsid w:val="00471BE5"/>
    <w:rsid w:val="004728C4"/>
    <w:rsid w:val="00474269"/>
    <w:rsid w:val="00486B85"/>
    <w:rsid w:val="004876A8"/>
    <w:rsid w:val="00487A46"/>
    <w:rsid w:val="00492402"/>
    <w:rsid w:val="00492B71"/>
    <w:rsid w:val="004A03B8"/>
    <w:rsid w:val="004A0DA6"/>
    <w:rsid w:val="004A6653"/>
    <w:rsid w:val="004A7070"/>
    <w:rsid w:val="004B08AE"/>
    <w:rsid w:val="004B0E3B"/>
    <w:rsid w:val="004B2993"/>
    <w:rsid w:val="004B6494"/>
    <w:rsid w:val="004B76D3"/>
    <w:rsid w:val="004C12D2"/>
    <w:rsid w:val="004C1348"/>
    <w:rsid w:val="004C298F"/>
    <w:rsid w:val="004C2BFA"/>
    <w:rsid w:val="004D07CE"/>
    <w:rsid w:val="004D2E15"/>
    <w:rsid w:val="004D6095"/>
    <w:rsid w:val="004D6627"/>
    <w:rsid w:val="004E0C9B"/>
    <w:rsid w:val="004E28A5"/>
    <w:rsid w:val="004E2A62"/>
    <w:rsid w:val="004E46A3"/>
    <w:rsid w:val="004E4ED5"/>
    <w:rsid w:val="004E62E5"/>
    <w:rsid w:val="004F1632"/>
    <w:rsid w:val="004F3015"/>
    <w:rsid w:val="004F7387"/>
    <w:rsid w:val="0050006B"/>
    <w:rsid w:val="00501F52"/>
    <w:rsid w:val="005048BF"/>
    <w:rsid w:val="005051C1"/>
    <w:rsid w:val="005135A0"/>
    <w:rsid w:val="00513F62"/>
    <w:rsid w:val="00514068"/>
    <w:rsid w:val="005147B6"/>
    <w:rsid w:val="005166B9"/>
    <w:rsid w:val="005250AD"/>
    <w:rsid w:val="005262D4"/>
    <w:rsid w:val="00533006"/>
    <w:rsid w:val="00533604"/>
    <w:rsid w:val="005358D7"/>
    <w:rsid w:val="00537630"/>
    <w:rsid w:val="00537B80"/>
    <w:rsid w:val="005442EA"/>
    <w:rsid w:val="00546362"/>
    <w:rsid w:val="0054737A"/>
    <w:rsid w:val="005537A0"/>
    <w:rsid w:val="00555694"/>
    <w:rsid w:val="00560248"/>
    <w:rsid w:val="00562F15"/>
    <w:rsid w:val="00565687"/>
    <w:rsid w:val="00567010"/>
    <w:rsid w:val="00567246"/>
    <w:rsid w:val="005713DC"/>
    <w:rsid w:val="00577659"/>
    <w:rsid w:val="005779E7"/>
    <w:rsid w:val="00580A33"/>
    <w:rsid w:val="00581093"/>
    <w:rsid w:val="00583E8C"/>
    <w:rsid w:val="00583F15"/>
    <w:rsid w:val="005855E1"/>
    <w:rsid w:val="0058678E"/>
    <w:rsid w:val="00587A60"/>
    <w:rsid w:val="005902C6"/>
    <w:rsid w:val="005932DA"/>
    <w:rsid w:val="0059474A"/>
    <w:rsid w:val="005A4D37"/>
    <w:rsid w:val="005A66F7"/>
    <w:rsid w:val="005B0B56"/>
    <w:rsid w:val="005B27CF"/>
    <w:rsid w:val="005B3382"/>
    <w:rsid w:val="005B3868"/>
    <w:rsid w:val="005C0E18"/>
    <w:rsid w:val="005C319B"/>
    <w:rsid w:val="005C33FD"/>
    <w:rsid w:val="005C7D65"/>
    <w:rsid w:val="005D009E"/>
    <w:rsid w:val="005D25DB"/>
    <w:rsid w:val="005D4BAC"/>
    <w:rsid w:val="005D4F17"/>
    <w:rsid w:val="005F0783"/>
    <w:rsid w:val="005F1E94"/>
    <w:rsid w:val="005F2C06"/>
    <w:rsid w:val="005F459A"/>
    <w:rsid w:val="005F64C5"/>
    <w:rsid w:val="006104A7"/>
    <w:rsid w:val="00610685"/>
    <w:rsid w:val="00610D48"/>
    <w:rsid w:val="006118A9"/>
    <w:rsid w:val="00612859"/>
    <w:rsid w:val="00613634"/>
    <w:rsid w:val="00616670"/>
    <w:rsid w:val="006169E8"/>
    <w:rsid w:val="0062719A"/>
    <w:rsid w:val="00635A64"/>
    <w:rsid w:val="006439CF"/>
    <w:rsid w:val="006456D0"/>
    <w:rsid w:val="00645A61"/>
    <w:rsid w:val="0065309F"/>
    <w:rsid w:val="00654000"/>
    <w:rsid w:val="006548B5"/>
    <w:rsid w:val="0065580E"/>
    <w:rsid w:val="0066002A"/>
    <w:rsid w:val="006613B1"/>
    <w:rsid w:val="00661986"/>
    <w:rsid w:val="006674A9"/>
    <w:rsid w:val="00671B1D"/>
    <w:rsid w:val="006729F2"/>
    <w:rsid w:val="00672C0E"/>
    <w:rsid w:val="00673B51"/>
    <w:rsid w:val="00677420"/>
    <w:rsid w:val="00680D97"/>
    <w:rsid w:val="00685AE0"/>
    <w:rsid w:val="00686469"/>
    <w:rsid w:val="0069084B"/>
    <w:rsid w:val="00690B39"/>
    <w:rsid w:val="00691DA2"/>
    <w:rsid w:val="00695051"/>
    <w:rsid w:val="00695F33"/>
    <w:rsid w:val="00697FA9"/>
    <w:rsid w:val="006A3334"/>
    <w:rsid w:val="006B07CD"/>
    <w:rsid w:val="006B39D1"/>
    <w:rsid w:val="006B56D0"/>
    <w:rsid w:val="006B7482"/>
    <w:rsid w:val="006C17AC"/>
    <w:rsid w:val="006C1929"/>
    <w:rsid w:val="006C2F93"/>
    <w:rsid w:val="006C666F"/>
    <w:rsid w:val="006C6D57"/>
    <w:rsid w:val="006D2832"/>
    <w:rsid w:val="006D508E"/>
    <w:rsid w:val="006D5844"/>
    <w:rsid w:val="006D670A"/>
    <w:rsid w:val="006D7793"/>
    <w:rsid w:val="006D7E10"/>
    <w:rsid w:val="006F0DE4"/>
    <w:rsid w:val="006F29A8"/>
    <w:rsid w:val="006F3F8D"/>
    <w:rsid w:val="00700A0D"/>
    <w:rsid w:val="007017F6"/>
    <w:rsid w:val="00706BBA"/>
    <w:rsid w:val="00710EF6"/>
    <w:rsid w:val="0071132E"/>
    <w:rsid w:val="00711420"/>
    <w:rsid w:val="00713338"/>
    <w:rsid w:val="00713AFD"/>
    <w:rsid w:val="007172DA"/>
    <w:rsid w:val="00717535"/>
    <w:rsid w:val="00720B34"/>
    <w:rsid w:val="00722670"/>
    <w:rsid w:val="007232A8"/>
    <w:rsid w:val="00725248"/>
    <w:rsid w:val="0072525C"/>
    <w:rsid w:val="0073021E"/>
    <w:rsid w:val="0073047E"/>
    <w:rsid w:val="00744A52"/>
    <w:rsid w:val="00747908"/>
    <w:rsid w:val="00751D08"/>
    <w:rsid w:val="00752A3A"/>
    <w:rsid w:val="00755C98"/>
    <w:rsid w:val="007641AC"/>
    <w:rsid w:val="00765731"/>
    <w:rsid w:val="00766B6C"/>
    <w:rsid w:val="00772D31"/>
    <w:rsid w:val="00772FD3"/>
    <w:rsid w:val="00774B94"/>
    <w:rsid w:val="00780DD5"/>
    <w:rsid w:val="00784687"/>
    <w:rsid w:val="00784C24"/>
    <w:rsid w:val="0078590A"/>
    <w:rsid w:val="00790271"/>
    <w:rsid w:val="00791851"/>
    <w:rsid w:val="007933B1"/>
    <w:rsid w:val="0079398F"/>
    <w:rsid w:val="007940A8"/>
    <w:rsid w:val="007958C0"/>
    <w:rsid w:val="007A147B"/>
    <w:rsid w:val="007A39FF"/>
    <w:rsid w:val="007A4007"/>
    <w:rsid w:val="007A426A"/>
    <w:rsid w:val="007B1CCD"/>
    <w:rsid w:val="007B22D0"/>
    <w:rsid w:val="007B515B"/>
    <w:rsid w:val="007C2B15"/>
    <w:rsid w:val="007C3A55"/>
    <w:rsid w:val="007C4562"/>
    <w:rsid w:val="007C5E9D"/>
    <w:rsid w:val="007D1E03"/>
    <w:rsid w:val="007D1FEF"/>
    <w:rsid w:val="007D2175"/>
    <w:rsid w:val="007D51F9"/>
    <w:rsid w:val="007E2BF4"/>
    <w:rsid w:val="007E5BDC"/>
    <w:rsid w:val="007F0D17"/>
    <w:rsid w:val="007F5B11"/>
    <w:rsid w:val="007F6178"/>
    <w:rsid w:val="00807076"/>
    <w:rsid w:val="00817E7E"/>
    <w:rsid w:val="00817FFC"/>
    <w:rsid w:val="008200B2"/>
    <w:rsid w:val="008263A1"/>
    <w:rsid w:val="00831323"/>
    <w:rsid w:val="00832403"/>
    <w:rsid w:val="00834D33"/>
    <w:rsid w:val="00835AAF"/>
    <w:rsid w:val="00835F52"/>
    <w:rsid w:val="008478B3"/>
    <w:rsid w:val="00850835"/>
    <w:rsid w:val="008509B9"/>
    <w:rsid w:val="0085118C"/>
    <w:rsid w:val="00854EDB"/>
    <w:rsid w:val="00863025"/>
    <w:rsid w:val="00863870"/>
    <w:rsid w:val="00870DA3"/>
    <w:rsid w:val="008723BE"/>
    <w:rsid w:val="00874963"/>
    <w:rsid w:val="00881288"/>
    <w:rsid w:val="008842D0"/>
    <w:rsid w:val="00890A16"/>
    <w:rsid w:val="00891251"/>
    <w:rsid w:val="0089216D"/>
    <w:rsid w:val="00896D3F"/>
    <w:rsid w:val="008977D4"/>
    <w:rsid w:val="008A0B47"/>
    <w:rsid w:val="008B00D2"/>
    <w:rsid w:val="008B16E6"/>
    <w:rsid w:val="008B3F72"/>
    <w:rsid w:val="008B4882"/>
    <w:rsid w:val="008B6FB1"/>
    <w:rsid w:val="008C08FC"/>
    <w:rsid w:val="008C1554"/>
    <w:rsid w:val="008C6A65"/>
    <w:rsid w:val="008D0868"/>
    <w:rsid w:val="008D4F04"/>
    <w:rsid w:val="008E0B3D"/>
    <w:rsid w:val="008E18FC"/>
    <w:rsid w:val="008E39AB"/>
    <w:rsid w:val="008E5C33"/>
    <w:rsid w:val="008E7672"/>
    <w:rsid w:val="008E7E8F"/>
    <w:rsid w:val="008F5BCC"/>
    <w:rsid w:val="008F78F6"/>
    <w:rsid w:val="009029A4"/>
    <w:rsid w:val="00903D32"/>
    <w:rsid w:val="00907858"/>
    <w:rsid w:val="00912F82"/>
    <w:rsid w:val="009155EE"/>
    <w:rsid w:val="00916B98"/>
    <w:rsid w:val="0092114B"/>
    <w:rsid w:val="00921887"/>
    <w:rsid w:val="009233AC"/>
    <w:rsid w:val="009300A6"/>
    <w:rsid w:val="009310F8"/>
    <w:rsid w:val="00932CF7"/>
    <w:rsid w:val="00932F80"/>
    <w:rsid w:val="00935BAA"/>
    <w:rsid w:val="00944F34"/>
    <w:rsid w:val="00945DD6"/>
    <w:rsid w:val="00946309"/>
    <w:rsid w:val="0095325D"/>
    <w:rsid w:val="00953D02"/>
    <w:rsid w:val="00953EF7"/>
    <w:rsid w:val="009572D3"/>
    <w:rsid w:val="009606EA"/>
    <w:rsid w:val="00960FAE"/>
    <w:rsid w:val="0096296F"/>
    <w:rsid w:val="009677C5"/>
    <w:rsid w:val="00973EB7"/>
    <w:rsid w:val="0097692A"/>
    <w:rsid w:val="00976CEA"/>
    <w:rsid w:val="00977221"/>
    <w:rsid w:val="00983E18"/>
    <w:rsid w:val="00984ED4"/>
    <w:rsid w:val="00992F94"/>
    <w:rsid w:val="00994444"/>
    <w:rsid w:val="00997207"/>
    <w:rsid w:val="009A3EFF"/>
    <w:rsid w:val="009A5094"/>
    <w:rsid w:val="009B11E2"/>
    <w:rsid w:val="009B24DB"/>
    <w:rsid w:val="009B5720"/>
    <w:rsid w:val="009B5C00"/>
    <w:rsid w:val="009B5EC7"/>
    <w:rsid w:val="009C13E0"/>
    <w:rsid w:val="009C2E08"/>
    <w:rsid w:val="009C5BBE"/>
    <w:rsid w:val="009D00FA"/>
    <w:rsid w:val="009D0445"/>
    <w:rsid w:val="009D6733"/>
    <w:rsid w:val="009E4C15"/>
    <w:rsid w:val="009E5A47"/>
    <w:rsid w:val="009F3294"/>
    <w:rsid w:val="009F6F28"/>
    <w:rsid w:val="00A000CF"/>
    <w:rsid w:val="00A014CB"/>
    <w:rsid w:val="00A021DF"/>
    <w:rsid w:val="00A0424A"/>
    <w:rsid w:val="00A0495F"/>
    <w:rsid w:val="00A103C1"/>
    <w:rsid w:val="00A1063E"/>
    <w:rsid w:val="00A11A3D"/>
    <w:rsid w:val="00A12896"/>
    <w:rsid w:val="00A16BC7"/>
    <w:rsid w:val="00A209AE"/>
    <w:rsid w:val="00A20E17"/>
    <w:rsid w:val="00A229A4"/>
    <w:rsid w:val="00A274ED"/>
    <w:rsid w:val="00A30239"/>
    <w:rsid w:val="00A36517"/>
    <w:rsid w:val="00A40815"/>
    <w:rsid w:val="00A4544F"/>
    <w:rsid w:val="00A455D0"/>
    <w:rsid w:val="00A50118"/>
    <w:rsid w:val="00A528BA"/>
    <w:rsid w:val="00A52CF1"/>
    <w:rsid w:val="00A535BB"/>
    <w:rsid w:val="00A53E7B"/>
    <w:rsid w:val="00A57582"/>
    <w:rsid w:val="00A60D6F"/>
    <w:rsid w:val="00A61FFE"/>
    <w:rsid w:val="00A65083"/>
    <w:rsid w:val="00A6771A"/>
    <w:rsid w:val="00A70D0A"/>
    <w:rsid w:val="00A7200B"/>
    <w:rsid w:val="00A72126"/>
    <w:rsid w:val="00A77563"/>
    <w:rsid w:val="00A825B9"/>
    <w:rsid w:val="00A828DF"/>
    <w:rsid w:val="00A904F3"/>
    <w:rsid w:val="00A9123E"/>
    <w:rsid w:val="00A931CD"/>
    <w:rsid w:val="00A938FD"/>
    <w:rsid w:val="00A945AB"/>
    <w:rsid w:val="00A94F52"/>
    <w:rsid w:val="00AA1022"/>
    <w:rsid w:val="00AA2692"/>
    <w:rsid w:val="00AA585D"/>
    <w:rsid w:val="00AA7DA4"/>
    <w:rsid w:val="00AB0440"/>
    <w:rsid w:val="00AB36DB"/>
    <w:rsid w:val="00AC0596"/>
    <w:rsid w:val="00AC0D1F"/>
    <w:rsid w:val="00AC13D2"/>
    <w:rsid w:val="00AC2450"/>
    <w:rsid w:val="00AC29DD"/>
    <w:rsid w:val="00AC430F"/>
    <w:rsid w:val="00AC5A57"/>
    <w:rsid w:val="00AD5C94"/>
    <w:rsid w:val="00AE2CED"/>
    <w:rsid w:val="00AE4490"/>
    <w:rsid w:val="00AE509A"/>
    <w:rsid w:val="00AF2B25"/>
    <w:rsid w:val="00AF6118"/>
    <w:rsid w:val="00AF70DD"/>
    <w:rsid w:val="00B0434D"/>
    <w:rsid w:val="00B06300"/>
    <w:rsid w:val="00B06A5F"/>
    <w:rsid w:val="00B11357"/>
    <w:rsid w:val="00B14130"/>
    <w:rsid w:val="00B2068F"/>
    <w:rsid w:val="00B21CB0"/>
    <w:rsid w:val="00B2312C"/>
    <w:rsid w:val="00B31394"/>
    <w:rsid w:val="00B319B6"/>
    <w:rsid w:val="00B35A8E"/>
    <w:rsid w:val="00B40742"/>
    <w:rsid w:val="00B4106E"/>
    <w:rsid w:val="00B46599"/>
    <w:rsid w:val="00B50219"/>
    <w:rsid w:val="00B602CE"/>
    <w:rsid w:val="00B612D6"/>
    <w:rsid w:val="00B6239E"/>
    <w:rsid w:val="00B62418"/>
    <w:rsid w:val="00B640A6"/>
    <w:rsid w:val="00B6783E"/>
    <w:rsid w:val="00B70911"/>
    <w:rsid w:val="00B71500"/>
    <w:rsid w:val="00B73203"/>
    <w:rsid w:val="00B74089"/>
    <w:rsid w:val="00B84DAF"/>
    <w:rsid w:val="00B93E2F"/>
    <w:rsid w:val="00B93EBF"/>
    <w:rsid w:val="00BA0DC3"/>
    <w:rsid w:val="00BA6206"/>
    <w:rsid w:val="00BB380A"/>
    <w:rsid w:val="00BB5688"/>
    <w:rsid w:val="00BB7121"/>
    <w:rsid w:val="00BC35A4"/>
    <w:rsid w:val="00BD3093"/>
    <w:rsid w:val="00BD32E8"/>
    <w:rsid w:val="00BE5B17"/>
    <w:rsid w:val="00BE641A"/>
    <w:rsid w:val="00BF0D11"/>
    <w:rsid w:val="00BF5529"/>
    <w:rsid w:val="00BF5FF3"/>
    <w:rsid w:val="00C072E8"/>
    <w:rsid w:val="00C178F9"/>
    <w:rsid w:val="00C17B6F"/>
    <w:rsid w:val="00C227DC"/>
    <w:rsid w:val="00C239FF"/>
    <w:rsid w:val="00C23B39"/>
    <w:rsid w:val="00C24D5E"/>
    <w:rsid w:val="00C30A01"/>
    <w:rsid w:val="00C33C3E"/>
    <w:rsid w:val="00C35B47"/>
    <w:rsid w:val="00C36EFD"/>
    <w:rsid w:val="00C37659"/>
    <w:rsid w:val="00C47C3A"/>
    <w:rsid w:val="00C51A56"/>
    <w:rsid w:val="00C5360A"/>
    <w:rsid w:val="00C54644"/>
    <w:rsid w:val="00C57FF2"/>
    <w:rsid w:val="00C62783"/>
    <w:rsid w:val="00C6450E"/>
    <w:rsid w:val="00C67403"/>
    <w:rsid w:val="00C70391"/>
    <w:rsid w:val="00C750B3"/>
    <w:rsid w:val="00C75CE0"/>
    <w:rsid w:val="00C80078"/>
    <w:rsid w:val="00C847D0"/>
    <w:rsid w:val="00C84DFE"/>
    <w:rsid w:val="00C85B83"/>
    <w:rsid w:val="00C863B3"/>
    <w:rsid w:val="00C91B45"/>
    <w:rsid w:val="00C93D72"/>
    <w:rsid w:val="00CA1E6C"/>
    <w:rsid w:val="00CA7427"/>
    <w:rsid w:val="00CB1693"/>
    <w:rsid w:val="00CB36D5"/>
    <w:rsid w:val="00CB4FC3"/>
    <w:rsid w:val="00CB5F4F"/>
    <w:rsid w:val="00CC4C1B"/>
    <w:rsid w:val="00CC6116"/>
    <w:rsid w:val="00CD0C93"/>
    <w:rsid w:val="00CD32BF"/>
    <w:rsid w:val="00CE4308"/>
    <w:rsid w:val="00CE4980"/>
    <w:rsid w:val="00CE5929"/>
    <w:rsid w:val="00CE7132"/>
    <w:rsid w:val="00CF4590"/>
    <w:rsid w:val="00CF72F8"/>
    <w:rsid w:val="00CF7996"/>
    <w:rsid w:val="00D06A78"/>
    <w:rsid w:val="00D106A0"/>
    <w:rsid w:val="00D10B26"/>
    <w:rsid w:val="00D1322E"/>
    <w:rsid w:val="00D133DD"/>
    <w:rsid w:val="00D145C3"/>
    <w:rsid w:val="00D20E18"/>
    <w:rsid w:val="00D2109F"/>
    <w:rsid w:val="00D217C7"/>
    <w:rsid w:val="00D257F9"/>
    <w:rsid w:val="00D311C7"/>
    <w:rsid w:val="00D34CA5"/>
    <w:rsid w:val="00D42016"/>
    <w:rsid w:val="00D44746"/>
    <w:rsid w:val="00D4677C"/>
    <w:rsid w:val="00D469C7"/>
    <w:rsid w:val="00D51C67"/>
    <w:rsid w:val="00D51F2D"/>
    <w:rsid w:val="00D5214C"/>
    <w:rsid w:val="00D565D1"/>
    <w:rsid w:val="00D567F6"/>
    <w:rsid w:val="00D57D3A"/>
    <w:rsid w:val="00D72F6E"/>
    <w:rsid w:val="00D83315"/>
    <w:rsid w:val="00D835E5"/>
    <w:rsid w:val="00D912F9"/>
    <w:rsid w:val="00DA0413"/>
    <w:rsid w:val="00DA06AE"/>
    <w:rsid w:val="00DA3E3A"/>
    <w:rsid w:val="00DA5671"/>
    <w:rsid w:val="00DA6863"/>
    <w:rsid w:val="00DB31B6"/>
    <w:rsid w:val="00DB38BA"/>
    <w:rsid w:val="00DB4C10"/>
    <w:rsid w:val="00DB5580"/>
    <w:rsid w:val="00DB5931"/>
    <w:rsid w:val="00DB5B5B"/>
    <w:rsid w:val="00DC04BB"/>
    <w:rsid w:val="00DC2209"/>
    <w:rsid w:val="00DC4BE8"/>
    <w:rsid w:val="00DD3881"/>
    <w:rsid w:val="00DD4B43"/>
    <w:rsid w:val="00DD70F2"/>
    <w:rsid w:val="00DD722A"/>
    <w:rsid w:val="00DE10DA"/>
    <w:rsid w:val="00DE7105"/>
    <w:rsid w:val="00DF4B00"/>
    <w:rsid w:val="00E013C5"/>
    <w:rsid w:val="00E04137"/>
    <w:rsid w:val="00E0525F"/>
    <w:rsid w:val="00E100C7"/>
    <w:rsid w:val="00E11BFA"/>
    <w:rsid w:val="00E1252C"/>
    <w:rsid w:val="00E13416"/>
    <w:rsid w:val="00E165C8"/>
    <w:rsid w:val="00E22A82"/>
    <w:rsid w:val="00E31D9F"/>
    <w:rsid w:val="00E32C78"/>
    <w:rsid w:val="00E32D04"/>
    <w:rsid w:val="00E33B2D"/>
    <w:rsid w:val="00E33D0D"/>
    <w:rsid w:val="00E33DE3"/>
    <w:rsid w:val="00E40B03"/>
    <w:rsid w:val="00E40FD4"/>
    <w:rsid w:val="00E4151B"/>
    <w:rsid w:val="00E45E1D"/>
    <w:rsid w:val="00E46639"/>
    <w:rsid w:val="00E46F1B"/>
    <w:rsid w:val="00E47A49"/>
    <w:rsid w:val="00E51765"/>
    <w:rsid w:val="00E57921"/>
    <w:rsid w:val="00E63497"/>
    <w:rsid w:val="00E65598"/>
    <w:rsid w:val="00E66B21"/>
    <w:rsid w:val="00E66F2F"/>
    <w:rsid w:val="00E73ACF"/>
    <w:rsid w:val="00E766BD"/>
    <w:rsid w:val="00E77216"/>
    <w:rsid w:val="00E834F1"/>
    <w:rsid w:val="00E84A44"/>
    <w:rsid w:val="00E8617A"/>
    <w:rsid w:val="00E86338"/>
    <w:rsid w:val="00E90362"/>
    <w:rsid w:val="00E91644"/>
    <w:rsid w:val="00E94F5B"/>
    <w:rsid w:val="00E96DBB"/>
    <w:rsid w:val="00EA0992"/>
    <w:rsid w:val="00EA229E"/>
    <w:rsid w:val="00EB162C"/>
    <w:rsid w:val="00EB71E3"/>
    <w:rsid w:val="00EC100D"/>
    <w:rsid w:val="00EC1403"/>
    <w:rsid w:val="00EC2051"/>
    <w:rsid w:val="00ED109B"/>
    <w:rsid w:val="00ED20DA"/>
    <w:rsid w:val="00ED6CC3"/>
    <w:rsid w:val="00EE1E24"/>
    <w:rsid w:val="00EE26D0"/>
    <w:rsid w:val="00EE5478"/>
    <w:rsid w:val="00EE5D41"/>
    <w:rsid w:val="00EE7BDC"/>
    <w:rsid w:val="00EF173A"/>
    <w:rsid w:val="00EF4E4D"/>
    <w:rsid w:val="00EF58E2"/>
    <w:rsid w:val="00F02CC9"/>
    <w:rsid w:val="00F0309F"/>
    <w:rsid w:val="00F05366"/>
    <w:rsid w:val="00F12C9C"/>
    <w:rsid w:val="00F222AF"/>
    <w:rsid w:val="00F27E20"/>
    <w:rsid w:val="00F310FA"/>
    <w:rsid w:val="00F319F6"/>
    <w:rsid w:val="00F34FD9"/>
    <w:rsid w:val="00F3687A"/>
    <w:rsid w:val="00F40FD9"/>
    <w:rsid w:val="00F474C4"/>
    <w:rsid w:val="00F50009"/>
    <w:rsid w:val="00F522BC"/>
    <w:rsid w:val="00F52EB9"/>
    <w:rsid w:val="00F54EC6"/>
    <w:rsid w:val="00F55B98"/>
    <w:rsid w:val="00F57349"/>
    <w:rsid w:val="00F619E6"/>
    <w:rsid w:val="00F64DCF"/>
    <w:rsid w:val="00F6617E"/>
    <w:rsid w:val="00F66C73"/>
    <w:rsid w:val="00F67BE6"/>
    <w:rsid w:val="00F70034"/>
    <w:rsid w:val="00F71144"/>
    <w:rsid w:val="00F73866"/>
    <w:rsid w:val="00F83B4F"/>
    <w:rsid w:val="00F841D7"/>
    <w:rsid w:val="00F876D7"/>
    <w:rsid w:val="00F912AD"/>
    <w:rsid w:val="00F928E0"/>
    <w:rsid w:val="00F94047"/>
    <w:rsid w:val="00FA25A3"/>
    <w:rsid w:val="00FA65FA"/>
    <w:rsid w:val="00FB2961"/>
    <w:rsid w:val="00FB49B7"/>
    <w:rsid w:val="00FB4D14"/>
    <w:rsid w:val="00FC5491"/>
    <w:rsid w:val="00FC6F04"/>
    <w:rsid w:val="00FD08B6"/>
    <w:rsid w:val="00FD1283"/>
    <w:rsid w:val="00FD3E2D"/>
    <w:rsid w:val="00FD4CD7"/>
    <w:rsid w:val="00FD58B6"/>
    <w:rsid w:val="00FD7A9A"/>
    <w:rsid w:val="00FE12A1"/>
    <w:rsid w:val="00FE227E"/>
    <w:rsid w:val="00FE677A"/>
    <w:rsid w:val="00FF0619"/>
    <w:rsid w:val="00FF16D1"/>
    <w:rsid w:val="00FF6CB1"/>
    <w:rsid w:val="04972D9B"/>
    <w:rsid w:val="140E188F"/>
    <w:rsid w:val="1A1E74FB"/>
    <w:rsid w:val="1ADA1439"/>
    <w:rsid w:val="206048AE"/>
    <w:rsid w:val="26D13C7F"/>
    <w:rsid w:val="29216E6E"/>
    <w:rsid w:val="2B2E4211"/>
    <w:rsid w:val="2ED84BEB"/>
    <w:rsid w:val="337B274D"/>
    <w:rsid w:val="397B2465"/>
    <w:rsid w:val="434E37F1"/>
    <w:rsid w:val="52E61B8D"/>
    <w:rsid w:val="7652792C"/>
    <w:rsid w:val="7CE66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73331E"/>
  <w15:docId w15:val="{87AA110D-4B3C-472F-A5B1-0680ED215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 w:qFormat="1"/>
    <w:lsdException w:name="index 2" w:semiHidden="1" w:uiPriority="0" w:unhideWhenUsed="1" w:qFormat="1"/>
    <w:lsdException w:name="index 3" w:semiHidden="1" w:uiPriority="0" w:unhideWhenUsed="1" w:qFormat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iPriority="0" w:unhideWhenUsed="1" w:qFormat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 w:qFormat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iPriority="0" w:unhideWhenUsed="1" w:qFormat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iPriority="0" w:unhideWhenUsed="1" w:qFormat="1"/>
    <w:lsdException w:name="HTML Code" w:semiHidden="1" w:uiPriority="0" w:unhideWhenUsed="1" w:qFormat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Balloon Text" w:semiHidden="1" w:uiPriority="0" w:unhideWhenUsed="1" w:qFormat="1"/>
    <w:lsdException w:name="Table Grid" w:uiPriority="59" w:qFormat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  <w:rPr>
      <w:rFonts w:cs="Mangal"/>
      <w:kern w:val="1"/>
      <w:sz w:val="24"/>
      <w:szCs w:val="24"/>
      <w:lang w:eastAsia="zh-CN" w:bidi="hi-IN"/>
    </w:rPr>
  </w:style>
  <w:style w:type="paragraph" w:styleId="12">
    <w:name w:val="heading 1"/>
    <w:basedOn w:val="Standard"/>
    <w:next w:val="Textbody"/>
    <w:autoRedefine/>
    <w:qFormat/>
    <w:rsid w:val="00E90362"/>
    <w:pPr>
      <w:keepNext/>
      <w:numPr>
        <w:numId w:val="19"/>
      </w:numPr>
      <w:spacing w:before="240" w:after="120"/>
      <w:jc w:val="center"/>
      <w:outlineLvl w:val="0"/>
    </w:pPr>
    <w:rPr>
      <w:rFonts w:eastAsia="Arial"/>
      <w:b/>
      <w:caps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1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link w:val="30"/>
    <w:qFormat/>
    <w:pPr>
      <w:keepNext/>
      <w:numPr>
        <w:ilvl w:val="2"/>
        <w:numId w:val="1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1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autoRedefine/>
    <w:qFormat/>
    <w:pPr>
      <w:keepNext/>
      <w:numPr>
        <w:ilvl w:val="4"/>
        <w:numId w:val="1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1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autoRedefine/>
    <w:qFormat/>
    <w:pPr>
      <w:keepNext/>
      <w:numPr>
        <w:ilvl w:val="6"/>
        <w:numId w:val="1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1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autoRedefine/>
    <w:qFormat/>
    <w:pPr>
      <w:keepNext/>
      <w:numPr>
        <w:ilvl w:val="8"/>
        <w:numId w:val="1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autoRedefine/>
    <w:qFormat/>
    <w:rsid w:val="00E90362"/>
    <w:pPr>
      <w:suppressAutoHyphens/>
      <w:ind w:firstLine="851"/>
      <w:jc w:val="both"/>
    </w:pPr>
    <w:rPr>
      <w:rFonts w:asciiTheme="minorHAnsi" w:eastAsia="Calibri" w:hAnsiTheme="minorHAnsi" w:cstheme="minorHAnsi"/>
      <w:kern w:val="1"/>
      <w:sz w:val="28"/>
      <w:szCs w:val="28"/>
      <w:lang w:eastAsia="zh-CN"/>
    </w:rPr>
  </w:style>
  <w:style w:type="paragraph" w:customStyle="1" w:styleId="Textbody">
    <w:name w:val="Text body"/>
    <w:basedOn w:val="Standard"/>
    <w:autoRedefine/>
    <w:qFormat/>
    <w:rsid w:val="009F6F28"/>
    <w:pPr>
      <w:ind w:right="132" w:firstLine="709"/>
    </w:pPr>
    <w:rPr>
      <w:shd w:val="clear" w:color="auto" w:fill="FFFFFF"/>
      <w:lang w:eastAsia="ru-RU"/>
    </w:rPr>
  </w:style>
  <w:style w:type="character" w:styleId="ab">
    <w:name w:val="Emphasis"/>
    <w:autoRedefine/>
    <w:uiPriority w:val="20"/>
    <w:qFormat/>
    <w:rPr>
      <w:i/>
    </w:rPr>
  </w:style>
  <w:style w:type="character" w:styleId="ac">
    <w:name w:val="Hyperlink"/>
    <w:basedOn w:val="a8"/>
    <w:autoRedefine/>
    <w:uiPriority w:val="99"/>
    <w:unhideWhenUsed/>
    <w:qFormat/>
    <w:rPr>
      <w:color w:val="0000FF" w:themeColor="hyperlink"/>
      <w:u w:val="single"/>
    </w:rPr>
  </w:style>
  <w:style w:type="character" w:styleId="HTML">
    <w:name w:val="HTML Code"/>
    <w:autoRedefine/>
    <w:qFormat/>
    <w:rPr>
      <w:rFonts w:ascii="Courier New" w:eastAsia="Courier New" w:hAnsi="Courier New" w:cs="Courier New"/>
      <w:sz w:val="20"/>
      <w:szCs w:val="20"/>
    </w:rPr>
  </w:style>
  <w:style w:type="character" w:styleId="ad">
    <w:name w:val="page number"/>
    <w:autoRedefine/>
    <w:qFormat/>
    <w:rPr>
      <w:sz w:val="20"/>
    </w:rPr>
  </w:style>
  <w:style w:type="character" w:styleId="ae">
    <w:name w:val="line number"/>
    <w:basedOn w:val="a8"/>
    <w:autoRedefine/>
    <w:uiPriority w:val="99"/>
    <w:qFormat/>
  </w:style>
  <w:style w:type="character" w:styleId="HTML0">
    <w:name w:val="HTML Cite"/>
    <w:autoRedefine/>
    <w:qFormat/>
    <w:rPr>
      <w:i/>
      <w:iCs/>
    </w:rPr>
  </w:style>
  <w:style w:type="paragraph" w:styleId="af">
    <w:name w:val="Balloon Text"/>
    <w:basedOn w:val="Standard"/>
    <w:autoRedefine/>
    <w:qFormat/>
    <w:rPr>
      <w:rFonts w:ascii="Tahoma" w:eastAsia="Tahoma" w:hAnsi="Tahoma" w:cs="Tahoma"/>
      <w:sz w:val="16"/>
      <w:szCs w:val="16"/>
    </w:rPr>
  </w:style>
  <w:style w:type="paragraph" w:styleId="13">
    <w:name w:val="index 1"/>
    <w:basedOn w:val="Standard"/>
    <w:next w:val="Standard"/>
    <w:autoRedefine/>
    <w:qFormat/>
    <w:pPr>
      <w:ind w:left="240" w:hanging="240"/>
    </w:pPr>
  </w:style>
  <w:style w:type="paragraph" w:styleId="20">
    <w:name w:val="index 2"/>
    <w:basedOn w:val="Standard"/>
    <w:next w:val="Standard"/>
    <w:autoRedefine/>
    <w:qFormat/>
    <w:pPr>
      <w:ind w:left="480" w:hanging="240"/>
    </w:pPr>
  </w:style>
  <w:style w:type="paragraph" w:styleId="32">
    <w:name w:val="index 3"/>
    <w:basedOn w:val="Standard"/>
    <w:next w:val="Standard"/>
    <w:autoRedefine/>
    <w:qFormat/>
    <w:pPr>
      <w:ind w:left="720" w:hanging="240"/>
    </w:pPr>
  </w:style>
  <w:style w:type="paragraph" w:styleId="af0">
    <w:name w:val="header"/>
    <w:basedOn w:val="Standard"/>
    <w:link w:val="af1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2">
    <w:name w:val="Body Text"/>
    <w:basedOn w:val="a7"/>
    <w:autoRedefine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af3">
    <w:name w:val="index heading"/>
    <w:basedOn w:val="Standard"/>
    <w:next w:val="13"/>
    <w:autoRedefine/>
    <w:qFormat/>
  </w:style>
  <w:style w:type="paragraph" w:styleId="14">
    <w:name w:val="toc 1"/>
    <w:basedOn w:val="a7"/>
    <w:next w:val="a7"/>
    <w:autoRedefine/>
    <w:uiPriority w:val="39"/>
    <w:qFormat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af4">
    <w:name w:val="Body Text Indent"/>
    <w:basedOn w:val="a7"/>
    <w:autoRedefine/>
    <w:qFormat/>
    <w:pPr>
      <w:spacing w:after="120"/>
      <w:ind w:left="283"/>
    </w:pPr>
    <w:rPr>
      <w:szCs w:val="21"/>
    </w:rPr>
  </w:style>
  <w:style w:type="paragraph" w:styleId="af5">
    <w:name w:val="footer"/>
    <w:basedOn w:val="Standard"/>
    <w:link w:val="af6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7">
    <w:name w:val="List"/>
    <w:basedOn w:val="Standard"/>
    <w:autoRedefine/>
    <w:qFormat/>
    <w:pPr>
      <w:ind w:left="360" w:hanging="360"/>
    </w:pPr>
  </w:style>
  <w:style w:type="paragraph" w:styleId="af8">
    <w:name w:val="Normal (Web)"/>
    <w:basedOn w:val="Standard"/>
    <w:autoRedefine/>
    <w:uiPriority w:val="99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styleId="af9">
    <w:name w:val="Subtitle"/>
    <w:basedOn w:val="Standard"/>
    <w:next w:val="Textbody"/>
    <w:autoRedefine/>
    <w:qFormat/>
    <w:pPr>
      <w:spacing w:after="60"/>
      <w:jc w:val="center"/>
    </w:pPr>
    <w:rPr>
      <w:rFonts w:ascii="Arial" w:eastAsia="Arial" w:hAnsi="Arial" w:cs="Arial"/>
    </w:rPr>
  </w:style>
  <w:style w:type="paragraph" w:styleId="afa">
    <w:name w:val="Signature"/>
    <w:basedOn w:val="Standard"/>
    <w:autoRedefine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styleId="HTML1">
    <w:name w:val="HTML Preformatted"/>
    <w:basedOn w:val="Standard"/>
    <w:autoRedefine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table" w:styleId="afb">
    <w:name w:val="Table Grid"/>
    <w:basedOn w:val="a9"/>
    <w:autoRedefine/>
    <w:uiPriority w:val="59"/>
    <w:qFormat/>
    <w:rPr>
      <w:rFonts w:ascii="Calibri" w:eastAsia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">
    <w:name w:val="Heading"/>
    <w:basedOn w:val="12"/>
    <w:next w:val="Standard"/>
    <w:autoRedefine/>
    <w:qFormat/>
    <w:pPr>
      <w:keepLines/>
      <w:numPr>
        <w:numId w:val="0"/>
      </w:numPr>
      <w:pBdr>
        <w:bottom w:val="double" w:sz="72" w:space="15" w:color="000000"/>
      </w:pBdr>
      <w:spacing w:before="600" w:after="600" w:line="276" w:lineRule="auto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Index">
    <w:name w:val="Index"/>
    <w:basedOn w:val="Standard"/>
    <w:autoRedefine/>
    <w:qFormat/>
    <w:pPr>
      <w:suppressLineNumbers/>
    </w:pPr>
  </w:style>
  <w:style w:type="paragraph" w:customStyle="1" w:styleId="40">
    <w:name w:val="Название4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autoRedefine/>
    <w:qFormat/>
    <w:pPr>
      <w:suppressLineNumbers/>
    </w:pPr>
  </w:style>
  <w:style w:type="paragraph" w:customStyle="1" w:styleId="22">
    <w:name w:val="Название объекта2"/>
    <w:basedOn w:val="Standard"/>
    <w:next w:val="af9"/>
    <w:autoRedefine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autoRedefine/>
    <w:qFormat/>
    <w:pPr>
      <w:suppressLineNumbers/>
    </w:pPr>
  </w:style>
  <w:style w:type="paragraph" w:customStyle="1" w:styleId="33">
    <w:name w:val="Название3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34">
    <w:name w:val="Указатель3"/>
    <w:basedOn w:val="Standard"/>
    <w:autoRedefine/>
    <w:qFormat/>
    <w:pPr>
      <w:suppressLineNumbers/>
    </w:pPr>
  </w:style>
  <w:style w:type="paragraph" w:customStyle="1" w:styleId="15">
    <w:name w:val="Таблица ссылок1"/>
    <w:basedOn w:val="Standard"/>
    <w:next w:val="Standard"/>
    <w:autoRedefine/>
    <w:qFormat/>
    <w:pPr>
      <w:ind w:left="220" w:hanging="220"/>
    </w:pPr>
  </w:style>
  <w:style w:type="paragraph" w:customStyle="1" w:styleId="510">
    <w:name w:val="Маркированный список 51"/>
    <w:basedOn w:val="Standard"/>
    <w:autoRedefine/>
    <w:qFormat/>
  </w:style>
  <w:style w:type="paragraph" w:customStyle="1" w:styleId="16">
    <w:name w:val="Маркированный список1"/>
    <w:basedOn w:val="Standard"/>
    <w:autoRedefine/>
    <w:qFormat/>
    <w:pPr>
      <w:tabs>
        <w:tab w:val="left" w:pos="633"/>
      </w:tabs>
    </w:pPr>
  </w:style>
  <w:style w:type="paragraph" w:customStyle="1" w:styleId="210">
    <w:name w:val="Маркированный список 21"/>
    <w:basedOn w:val="af7"/>
    <w:autoRedefine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autoRedefine/>
    <w:qFormat/>
    <w:pPr>
      <w:tabs>
        <w:tab w:val="left" w:pos="1832"/>
      </w:tabs>
    </w:pPr>
  </w:style>
  <w:style w:type="paragraph" w:customStyle="1" w:styleId="Addressee">
    <w:name w:val="Addressee"/>
    <w:basedOn w:val="Standard"/>
    <w:autoRedefine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autoRedefine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autoRedefine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</w:rPr>
  </w:style>
  <w:style w:type="paragraph" w:customStyle="1" w:styleId="Contents2">
    <w:name w:val="Contents 2"/>
    <w:basedOn w:val="Standard"/>
    <w:next w:val="Standard"/>
    <w:autoRedefine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autoRedefine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c">
    <w:name w:val="рисунок"/>
    <w:basedOn w:val="Standard"/>
    <w:next w:val="17"/>
    <w:autoRedefine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7">
    <w:name w:val="Название объекта1"/>
    <w:basedOn w:val="Standard"/>
    <w:next w:val="Textbody"/>
    <w:autoRedefine/>
    <w:qFormat/>
    <w:pPr>
      <w:keepNext/>
      <w:spacing w:before="120" w:after="120"/>
      <w:jc w:val="center"/>
    </w:pPr>
    <w:rPr>
      <w:b/>
    </w:rPr>
  </w:style>
  <w:style w:type="paragraph" w:customStyle="1" w:styleId="18">
    <w:name w:val="Перечень рисунков1"/>
    <w:basedOn w:val="Standard"/>
    <w:next w:val="Standard"/>
    <w:autoRedefine/>
    <w:qFormat/>
    <w:pPr>
      <w:ind w:left="440" w:hanging="440"/>
    </w:pPr>
  </w:style>
  <w:style w:type="paragraph" w:customStyle="1" w:styleId="23">
    <w:name w:val="Основной текст 23"/>
    <w:basedOn w:val="Standard"/>
    <w:autoRedefine/>
    <w:qFormat/>
    <w:pPr>
      <w:spacing w:after="120" w:line="480" w:lineRule="auto"/>
    </w:pPr>
  </w:style>
  <w:style w:type="paragraph" w:customStyle="1" w:styleId="afd">
    <w:name w:val="Примечание"/>
    <w:next w:val="afe"/>
    <w:autoRedefine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e">
    <w:name w:val="примечание_продолжение"/>
    <w:basedOn w:val="afd"/>
    <w:next w:val="aff"/>
    <w:autoRedefine/>
    <w:qFormat/>
    <w:pPr>
      <w:spacing w:before="0"/>
      <w:ind w:hanging="357"/>
    </w:pPr>
  </w:style>
  <w:style w:type="paragraph" w:customStyle="1" w:styleId="aff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f0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autoRedefine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autoRedefine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f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4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f2">
    <w:name w:val="диаметр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1">
    <w:name w:val="Нумерованный список1"/>
    <w:qFormat/>
    <w:pPr>
      <w:numPr>
        <w:numId w:val="2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21">
    <w:name w:val="Нумерованный список 21"/>
    <w:autoRedefine/>
    <w:qFormat/>
    <w:pPr>
      <w:numPr>
        <w:numId w:val="3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3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kern w:val="1"/>
      <w:sz w:val="26"/>
      <w:szCs w:val="24"/>
      <w:lang w:eastAsia="zh-CN"/>
    </w:rPr>
  </w:style>
  <w:style w:type="paragraph" w:customStyle="1" w:styleId="aff4">
    <w:name w:val="градус Цельсия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5">
    <w:name w:val="табл_строка"/>
    <w:basedOn w:val="Textbody"/>
    <w:qFormat/>
    <w:pPr>
      <w:spacing w:before="120"/>
      <w:ind w:firstLine="0"/>
    </w:pPr>
  </w:style>
  <w:style w:type="paragraph" w:customStyle="1" w:styleId="aff6">
    <w:name w:val="табл_заголовок"/>
    <w:qFormat/>
    <w:pPr>
      <w:keepNext/>
      <w:keepLines/>
      <w:suppressAutoHyphens/>
      <w:jc w:val="center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7">
    <w:name w:val="от_ и_ до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8">
    <w:name w:val="Поразделу"/>
    <w:basedOn w:val="24"/>
    <w:autoRedefine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customStyle="1" w:styleId="410">
    <w:name w:val="Указатель 41"/>
    <w:basedOn w:val="Standard"/>
    <w:next w:val="Standard"/>
    <w:autoRedefine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autoRedefine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customStyle="1" w:styleId="a3">
    <w:name w:val="нумерован"/>
    <w:basedOn w:val="Textbody"/>
    <w:qFormat/>
    <w:pPr>
      <w:numPr>
        <w:numId w:val="4"/>
      </w:numPr>
      <w:tabs>
        <w:tab w:val="left" w:pos="1134"/>
      </w:tabs>
      <w:ind w:left="0" w:firstLine="709"/>
    </w:pPr>
  </w:style>
  <w:style w:type="paragraph" w:customStyle="1" w:styleId="aff9">
    <w:name w:val="больше_или_равно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a">
    <w:name w:val="градус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b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c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d">
    <w:name w:val="Проект"/>
    <w:basedOn w:val="Standard"/>
    <w:autoRedefine/>
    <w:qFormat/>
    <w:pPr>
      <w:jc w:val="center"/>
    </w:pPr>
    <w:rPr>
      <w:sz w:val="36"/>
    </w:rPr>
  </w:style>
  <w:style w:type="paragraph" w:customStyle="1" w:styleId="affe">
    <w:name w:val="рррасчет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">
    <w:name w:val="рррасчетзагол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9">
    <w:name w:val="больше_или_равно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a">
    <w:name w:val="градус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b">
    <w:name w:val="диаметр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c">
    <w:name w:val="от_ и_ до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0">
    <w:name w:val="разработчик"/>
    <w:basedOn w:val="Textbodyindent"/>
    <w:autoRedefine/>
    <w:qFormat/>
    <w:pPr>
      <w:spacing w:before="60" w:line="240" w:lineRule="auto"/>
      <w:ind w:firstLine="0"/>
      <w:jc w:val="left"/>
    </w:pPr>
  </w:style>
  <w:style w:type="paragraph" w:customStyle="1" w:styleId="afff1">
    <w:name w:val="Участие"/>
    <w:basedOn w:val="24"/>
    <w:autoRedefine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f2">
    <w:name w:val="Том"/>
    <w:basedOn w:val="Textbodyindent"/>
    <w:autoRedefine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f3">
    <w:name w:val="часть"/>
    <w:basedOn w:val="Textbodyindent"/>
    <w:autoRedefine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autoRedefine/>
    <w:qFormat/>
  </w:style>
  <w:style w:type="paragraph" w:customStyle="1" w:styleId="310">
    <w:name w:val="Маркированный список 31"/>
    <w:basedOn w:val="Standard"/>
    <w:autoRedefine/>
    <w:qFormat/>
  </w:style>
  <w:style w:type="paragraph" w:customStyle="1" w:styleId="TableText">
    <w:name w:val="Table Text"/>
    <w:basedOn w:val="Standard"/>
    <w:autoRedefine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d">
    <w:name w:val="Схема документа1"/>
    <w:basedOn w:val="Standard"/>
    <w:autoRedefine/>
    <w:qFormat/>
    <w:pP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autoRedefine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autoRedefine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autoRedefine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autoRedefine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autoRedefine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autoRedefine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2"/>
    <w:autoRedefine/>
    <w:qFormat/>
    <w:pPr>
      <w:widowControl w:val="0"/>
      <w:numPr>
        <w:numId w:val="5"/>
      </w:numPr>
      <w:ind w:left="432" w:firstLine="277"/>
    </w:pPr>
    <w:rPr>
      <w:caps w:val="0"/>
      <w:lang w:bidi="hi-IN"/>
    </w:rPr>
  </w:style>
  <w:style w:type="paragraph" w:customStyle="1" w:styleId="afff4">
    <w:name w:val="маркированный список"/>
    <w:basedOn w:val="Textbody"/>
    <w:autoRedefine/>
    <w:qFormat/>
    <w:pPr>
      <w:tabs>
        <w:tab w:val="left" w:pos="1069"/>
      </w:tabs>
    </w:pPr>
    <w:rPr>
      <w:sz w:val="22"/>
    </w:rPr>
  </w:style>
  <w:style w:type="paragraph" w:customStyle="1" w:styleId="afff5">
    <w:name w:val="книга"/>
    <w:basedOn w:val="Textbodyindent"/>
    <w:autoRedefine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f6">
    <w:name w:val="раздел"/>
    <w:basedOn w:val="Textbodyindent"/>
    <w:autoRedefine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f7">
    <w:name w:val="Состав"/>
    <w:basedOn w:val="aff1"/>
    <w:autoRedefine/>
    <w:qFormat/>
  </w:style>
  <w:style w:type="paragraph" w:customStyle="1" w:styleId="afff8">
    <w:name w:val="Текст абзаца"/>
    <w:basedOn w:val="Standard"/>
    <w:autoRedefine/>
    <w:qFormat/>
    <w:pPr>
      <w:keepNext/>
      <w:spacing w:before="60" w:after="60"/>
    </w:pPr>
    <w:rPr>
      <w:sz w:val="22"/>
    </w:rPr>
  </w:style>
  <w:style w:type="paragraph" w:customStyle="1" w:styleId="afff9">
    <w:name w:val="табл_название"/>
    <w:next w:val="aff5"/>
    <w:autoRedefine/>
    <w:qFormat/>
    <w:pPr>
      <w:keepNext/>
      <w:widowControl w:val="0"/>
      <w:suppressAutoHyphens/>
      <w:spacing w:before="120" w:after="120"/>
      <w:jc w:val="center"/>
    </w:pPr>
    <w:rPr>
      <w:rFonts w:eastAsia="Arial" w:cs="Mangal"/>
      <w:b/>
      <w:kern w:val="1"/>
      <w:sz w:val="24"/>
      <w:szCs w:val="24"/>
      <w:lang w:eastAsia="zh-CN"/>
    </w:rPr>
  </w:style>
  <w:style w:type="paragraph" w:customStyle="1" w:styleId="afffa">
    <w:name w:val="Таблица_шапка"/>
    <w:basedOn w:val="Standard"/>
    <w:next w:val="Standard"/>
    <w:autoRedefine/>
    <w:qFormat/>
    <w:pPr>
      <w:keepNext/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b">
    <w:name w:val="Таблица_строка"/>
    <w:basedOn w:val="Standard"/>
    <w:autoRedefine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autoRedefine/>
    <w:qFormat/>
    <w:pPr>
      <w:spacing w:after="120"/>
    </w:pPr>
    <w:rPr>
      <w:sz w:val="22"/>
    </w:rPr>
  </w:style>
  <w:style w:type="paragraph" w:customStyle="1" w:styleId="afffc">
    <w:name w:val="Основной текст с отступо"/>
    <w:basedOn w:val="Standard"/>
    <w:qFormat/>
    <w:pPr>
      <w:ind w:firstLine="567"/>
    </w:p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customStyle="1" w:styleId="BodyTextIndent1">
    <w:name w:val="Body Text Indent1"/>
    <w:basedOn w:val="Standard"/>
    <w:qFormat/>
    <w:pPr>
      <w:ind w:firstLine="720"/>
    </w:pPr>
  </w:style>
  <w:style w:type="paragraph" w:customStyle="1" w:styleId="afffd">
    <w:name w:val="Нумерованный основной"/>
    <w:basedOn w:val="Standard"/>
    <w:qFormat/>
    <w:pPr>
      <w:ind w:firstLine="709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e">
    <w:name w:val="абзац"/>
    <w:basedOn w:val="Standard"/>
    <w:qFormat/>
    <w:pPr>
      <w:spacing w:after="120" w:line="360" w:lineRule="auto"/>
      <w:ind w:firstLine="709"/>
    </w:pPr>
    <w:rPr>
      <w:rFonts w:ascii="Arial" w:eastAsia="Arial" w:hAnsi="Arial" w:cs="Arial"/>
      <w:sz w:val="22"/>
      <w:szCs w:val="22"/>
    </w:rPr>
  </w:style>
  <w:style w:type="paragraph" w:customStyle="1" w:styleId="1">
    <w:name w:val="М. список 1"/>
    <w:basedOn w:val="24"/>
    <w:qFormat/>
    <w:pPr>
      <w:numPr>
        <w:numId w:val="6"/>
      </w:numPr>
      <w:spacing w:line="360" w:lineRule="auto"/>
      <w:ind w:left="1134" w:hanging="425"/>
    </w:pPr>
    <w:rPr>
      <w:rFonts w:ascii="Times New Roman" w:eastAsia="Times New Roman" w:hAnsi="Times New Roman"/>
      <w:sz w:val="24"/>
    </w:rPr>
  </w:style>
  <w:style w:type="paragraph" w:customStyle="1" w:styleId="35">
    <w:name w:val="титул 3"/>
    <w:basedOn w:val="Standard"/>
    <w:qFormat/>
    <w:pPr>
      <w:spacing w:before="240" w:after="60"/>
      <w:ind w:firstLine="709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0">
    <w:name w:val="маркир"/>
    <w:basedOn w:val="Standard"/>
    <w:qFormat/>
    <w:pPr>
      <w:numPr>
        <w:numId w:val="7"/>
      </w:numPr>
      <w:spacing w:before="120" w:after="120" w:line="360" w:lineRule="auto"/>
      <w:ind w:left="1429" w:hanging="360"/>
    </w:pPr>
  </w:style>
  <w:style w:type="paragraph" w:customStyle="1" w:styleId="10">
    <w:name w:val="Обычный отступ1"/>
    <w:basedOn w:val="Standard"/>
    <w:qFormat/>
    <w:pPr>
      <w:widowControl w:val="0"/>
      <w:numPr>
        <w:numId w:val="8"/>
      </w:numPr>
      <w:spacing w:line="276" w:lineRule="auto"/>
      <w:ind w:left="1069" w:hanging="360"/>
    </w:pPr>
    <w:rPr>
      <w:spacing w:val="-4"/>
      <w:sz w:val="26"/>
    </w:rPr>
  </w:style>
  <w:style w:type="paragraph" w:customStyle="1" w:styleId="affff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f0">
    <w:name w:val="Формула"/>
    <w:basedOn w:val="Standard"/>
    <w:next w:val="affff1"/>
    <w:qFormat/>
    <w:pPr>
      <w:widowControl w:val="0"/>
      <w:tabs>
        <w:tab w:val="center" w:pos="4536"/>
        <w:tab w:val="right" w:pos="9072"/>
      </w:tabs>
      <w:spacing w:before="240" w:after="240" w:line="276" w:lineRule="auto"/>
    </w:pPr>
    <w:rPr>
      <w:sz w:val="26"/>
    </w:rPr>
  </w:style>
  <w:style w:type="paragraph" w:customStyle="1" w:styleId="affff1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</w:pPr>
    <w:rPr>
      <w:sz w:val="26"/>
    </w:rPr>
  </w:style>
  <w:style w:type="paragraph" w:customStyle="1" w:styleId="1e">
    <w:name w:val="Дата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">
    <w:name w:val="Заголовок записки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9"/>
      </w:numPr>
      <w:spacing w:line="276" w:lineRule="auto"/>
      <w:ind w:left="1209" w:hanging="360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10"/>
      </w:numPr>
      <w:spacing w:line="276" w:lineRule="auto"/>
      <w:ind w:left="1080" w:hanging="360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11"/>
      </w:numPr>
      <w:spacing w:line="276" w:lineRule="auto"/>
      <w:ind w:left="0" w:firstLine="709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</w:pPr>
    <w:rPr>
      <w:rFonts w:ascii="Arial" w:eastAsia="Arial" w:hAnsi="Arial" w:cs="Arial"/>
      <w:spacing w:val="-4"/>
      <w:sz w:val="20"/>
    </w:rPr>
  </w:style>
  <w:style w:type="paragraph" w:customStyle="1" w:styleId="1f0">
    <w:name w:val="Приветствие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1">
    <w:name w:val="Продолжение списка1"/>
    <w:basedOn w:val="Standard"/>
    <w:qFormat/>
    <w:pPr>
      <w:widowControl w:val="0"/>
      <w:spacing w:after="120" w:line="276" w:lineRule="auto"/>
      <w:ind w:left="283" w:firstLine="567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</w:pPr>
    <w:rPr>
      <w:spacing w:val="-4"/>
      <w:sz w:val="26"/>
    </w:rPr>
  </w:style>
  <w:style w:type="paragraph" w:customStyle="1" w:styleId="1f2">
    <w:name w:val="Прощание1"/>
    <w:basedOn w:val="Standard"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</w:pPr>
    <w:rPr>
      <w:spacing w:val="-4"/>
      <w:sz w:val="26"/>
    </w:rPr>
  </w:style>
  <w:style w:type="paragraph" w:customStyle="1" w:styleId="1f3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solid" w:color="CCCCCC" w:fill="auto"/>
      <w:spacing w:line="276" w:lineRule="auto"/>
      <w:ind w:left="1134" w:hanging="1134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</w:pPr>
  </w:style>
  <w:style w:type="paragraph" w:customStyle="1" w:styleId="a5">
    <w:name w:val="Марк.список"/>
    <w:basedOn w:val="WW-2"/>
    <w:qFormat/>
    <w:pPr>
      <w:numPr>
        <w:numId w:val="12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2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f3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f4">
    <w:name w:val="Диплом"/>
    <w:basedOn w:val="Standard"/>
    <w:qFormat/>
    <w:pPr>
      <w:widowControl w:val="0"/>
      <w:spacing w:line="360" w:lineRule="auto"/>
      <w:ind w:firstLine="720"/>
    </w:pPr>
  </w:style>
  <w:style w:type="paragraph" w:customStyle="1" w:styleId="142">
    <w:name w:val="Обычный +14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5">
    <w:name w:val="текст Знак"/>
    <w:basedOn w:val="Standard"/>
    <w:qFormat/>
    <w:pPr>
      <w:spacing w:before="120" w:after="120" w:line="360" w:lineRule="auto"/>
      <w:ind w:firstLine="935"/>
    </w:pPr>
  </w:style>
  <w:style w:type="paragraph" w:customStyle="1" w:styleId="affff6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6"/>
    <w:qFormat/>
    <w:pPr>
      <w:numPr>
        <w:numId w:val="13"/>
      </w:numPr>
      <w:tabs>
        <w:tab w:val="left" w:pos="993"/>
      </w:tabs>
      <w:ind w:left="360" w:hanging="360"/>
    </w:pPr>
  </w:style>
  <w:style w:type="paragraph" w:customStyle="1" w:styleId="affff7">
    <w:name w:val="табл_строка Знак Знак"/>
    <w:basedOn w:val="Textbody"/>
    <w:qFormat/>
    <w:pPr>
      <w:spacing w:before="120"/>
      <w:ind w:firstLine="0"/>
    </w:pPr>
  </w:style>
  <w:style w:type="paragraph" w:customStyle="1" w:styleId="affff8">
    <w:name w:val="Стиль таблицы"/>
    <w:basedOn w:val="Standard"/>
    <w:qFormat/>
  </w:style>
  <w:style w:type="paragraph" w:customStyle="1" w:styleId="a2">
    <w:name w:val="Достижение"/>
    <w:basedOn w:val="Textbody"/>
    <w:qFormat/>
    <w:pPr>
      <w:numPr>
        <w:numId w:val="14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4">
    <w:name w:val="МаркированныйСписок"/>
    <w:basedOn w:val="Standard"/>
    <w:qFormat/>
    <w:pPr>
      <w:numPr>
        <w:numId w:val="15"/>
      </w:numPr>
      <w:tabs>
        <w:tab w:val="left" w:pos="-74"/>
      </w:tabs>
      <w:spacing w:after="120"/>
      <w:ind w:left="1492" w:hanging="360"/>
    </w:pPr>
    <w:rPr>
      <w:sz w:val="26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f4">
    <w:name w:val="Обычный1"/>
    <w:qFormat/>
    <w:pPr>
      <w:suppressAutoHyphens/>
    </w:pPr>
    <w:rPr>
      <w:rFonts w:eastAsia="Arial" w:cs="Mangal"/>
      <w:kern w:val="1"/>
      <w:sz w:val="24"/>
      <w:szCs w:val="24"/>
      <w:lang w:eastAsia="zh-CN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9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</w:style>
  <w:style w:type="paragraph" w:customStyle="1" w:styleId="221">
    <w:name w:val="Основной текст с отступом 22"/>
    <w:basedOn w:val="Standard"/>
    <w:autoRedefine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5">
    <w:name w:val="Название1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6">
    <w:name w:val="Указатель1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autoRedefine/>
    <w:qFormat/>
    <w:pPr>
      <w:jc w:val="center"/>
    </w:pPr>
    <w:rPr>
      <w:b/>
      <w:bCs/>
      <w:i/>
      <w:iCs/>
    </w:rPr>
  </w:style>
  <w:style w:type="paragraph" w:customStyle="1" w:styleId="1f7">
    <w:name w:val="Цитата1"/>
    <w:basedOn w:val="Standard"/>
    <w:autoRedefine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autoRedefine/>
    <w:qFormat/>
    <w:pPr>
      <w:tabs>
        <w:tab w:val="left" w:pos="0"/>
        <w:tab w:val="right" w:pos="9360"/>
      </w:tabs>
      <w:ind w:firstLine="737"/>
    </w:pPr>
  </w:style>
  <w:style w:type="paragraph" w:customStyle="1" w:styleId="313">
    <w:name w:val="Основной текст с отступом 31"/>
    <w:basedOn w:val="Standard"/>
    <w:autoRedefine/>
    <w:qFormat/>
    <w:pPr>
      <w:tabs>
        <w:tab w:val="left" w:pos="0"/>
        <w:tab w:val="right" w:pos="9360"/>
      </w:tabs>
      <w:ind w:firstLine="737"/>
    </w:pPr>
    <w:rPr>
      <w:color w:val="FF0000"/>
    </w:rPr>
  </w:style>
  <w:style w:type="paragraph" w:customStyle="1" w:styleId="214">
    <w:name w:val="Основной текст 21"/>
    <w:basedOn w:val="Standard"/>
    <w:autoRedefine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</w:style>
  <w:style w:type="paragraph" w:customStyle="1" w:styleId="222">
    <w:name w:val="Основной текст 22"/>
    <w:basedOn w:val="Standard"/>
    <w:autoRedefine/>
    <w:qFormat/>
    <w:pPr>
      <w:tabs>
        <w:tab w:val="left" w:pos="0"/>
        <w:tab w:val="right" w:pos="9360"/>
      </w:tabs>
    </w:pPr>
  </w:style>
  <w:style w:type="paragraph" w:customStyle="1" w:styleId="1f8">
    <w:name w:val="Красная строка1"/>
    <w:basedOn w:val="Textbody"/>
    <w:autoRedefine/>
    <w:qFormat/>
    <w:pPr>
      <w:tabs>
        <w:tab w:val="left" w:pos="0"/>
        <w:tab w:val="right" w:pos="9360"/>
      </w:tabs>
      <w:spacing w:after="120"/>
      <w:ind w:firstLine="210"/>
    </w:pPr>
    <w:rPr>
      <w:sz w:val="20"/>
    </w:rPr>
  </w:style>
  <w:style w:type="paragraph" w:customStyle="1" w:styleId="215">
    <w:name w:val="Красная строка 21"/>
    <w:basedOn w:val="Textbodyindent"/>
    <w:autoRedefine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autoRedefine/>
    <w:qFormat/>
    <w:pPr>
      <w:tabs>
        <w:tab w:val="left" w:pos="0"/>
        <w:tab w:val="right" w:pos="9360"/>
      </w:tabs>
      <w:ind w:firstLine="708"/>
      <w:jc w:val="center"/>
    </w:pPr>
  </w:style>
  <w:style w:type="paragraph" w:customStyle="1" w:styleId="Framecontents">
    <w:name w:val="Frame contents"/>
    <w:basedOn w:val="Textbody"/>
    <w:autoRedefine/>
    <w:qFormat/>
    <w:pPr>
      <w:tabs>
        <w:tab w:val="left" w:pos="0"/>
        <w:tab w:val="right" w:pos="9360"/>
      </w:tabs>
      <w:ind w:firstLine="0"/>
      <w:jc w:val="right"/>
    </w:pPr>
    <w:rPr>
      <w:bCs/>
    </w:rPr>
  </w:style>
  <w:style w:type="paragraph" w:customStyle="1" w:styleId="BodyText31">
    <w:name w:val="Body Text 31"/>
    <w:basedOn w:val="Standard"/>
    <w:autoRedefine/>
    <w:qFormat/>
    <w:pPr>
      <w:widowControl w:val="0"/>
      <w:spacing w:line="360" w:lineRule="auto"/>
      <w:jc w:val="center"/>
    </w:pPr>
    <w:rPr>
      <w:rFonts w:eastAsia="Lucida Sans Unicode"/>
      <w:b/>
    </w:rPr>
  </w:style>
  <w:style w:type="paragraph" w:customStyle="1" w:styleId="1f9">
    <w:name w:val="Текст1"/>
    <w:basedOn w:val="Standard"/>
    <w:autoRedefine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autoRedefine/>
    <w:qFormat/>
    <w:pPr>
      <w:widowControl w:val="0"/>
      <w:suppressAutoHyphens/>
      <w:spacing w:line="300" w:lineRule="auto"/>
      <w:ind w:left="1320"/>
      <w:jc w:val="right"/>
    </w:pPr>
    <w:rPr>
      <w:rFonts w:eastAsia="Arial" w:cs="Mangal"/>
      <w:b/>
      <w:kern w:val="1"/>
      <w:sz w:val="32"/>
      <w:szCs w:val="24"/>
      <w:lang w:eastAsia="zh-CN"/>
    </w:rPr>
  </w:style>
  <w:style w:type="paragraph" w:customStyle="1" w:styleId="a1">
    <w:name w:val="маркер"/>
    <w:basedOn w:val="Standard"/>
    <w:autoRedefine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autoRedefine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autoRedefine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autoRedefine/>
    <w:qFormat/>
    <w:pPr>
      <w:widowControl w:val="0"/>
    </w:pPr>
  </w:style>
  <w:style w:type="paragraph" w:customStyle="1" w:styleId="Style7">
    <w:name w:val="Style7"/>
    <w:basedOn w:val="Standard"/>
    <w:autoRedefine/>
    <w:qFormat/>
    <w:pPr>
      <w:widowControl w:val="0"/>
    </w:pPr>
  </w:style>
  <w:style w:type="paragraph" w:customStyle="1" w:styleId="Style8">
    <w:name w:val="Style8"/>
    <w:basedOn w:val="Standard"/>
    <w:autoRedefine/>
    <w:qFormat/>
    <w:pPr>
      <w:widowControl w:val="0"/>
    </w:pPr>
  </w:style>
  <w:style w:type="paragraph" w:customStyle="1" w:styleId="affffa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b">
    <w:name w:val="????????? ???????"/>
    <w:basedOn w:val="affffa"/>
    <w:qFormat/>
    <w:pPr>
      <w:jc w:val="center"/>
    </w:pPr>
    <w:rPr>
      <w:b/>
      <w:i/>
    </w:rPr>
  </w:style>
  <w:style w:type="paragraph" w:customStyle="1" w:styleId="Contents10">
    <w:name w:val="Contents 10"/>
    <w:basedOn w:val="34"/>
    <w:qFormat/>
    <w:pPr>
      <w:tabs>
        <w:tab w:val="right" w:leader="dot" w:pos="9638"/>
      </w:tabs>
      <w:ind w:left="2547"/>
    </w:pPr>
  </w:style>
  <w:style w:type="paragraph" w:customStyle="1" w:styleId="affffc">
    <w:name w:val="Заголовки разделов"/>
    <w:autoRedefine/>
    <w:qFormat/>
    <w:pPr>
      <w:suppressAutoHyphens/>
      <w:jc w:val="center"/>
    </w:pPr>
    <w:rPr>
      <w:rFonts w:ascii="Arial Narrow" w:eastAsia="Arial" w:hAnsi="Arial Narrow" w:cs="Mangal"/>
      <w:b/>
      <w:kern w:val="1"/>
      <w:sz w:val="40"/>
      <w:szCs w:val="24"/>
      <w:lang w:eastAsia="zh-CN" w:bidi="hi-IN"/>
    </w:rPr>
  </w:style>
  <w:style w:type="character" w:customStyle="1" w:styleId="affffd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sz w:val="28"/>
    </w:rPr>
  </w:style>
  <w:style w:type="character" w:customStyle="1" w:styleId="WW8Num6z0">
    <w:name w:val="WW8Num6z0"/>
    <w:rPr>
      <w:rFonts w:ascii="Wingdings" w:eastAsia="Wingdings" w:hAnsi="Wingdings" w:cs="Wingdings"/>
      <w:sz w:val="28"/>
    </w:rPr>
  </w:style>
  <w:style w:type="character" w:customStyle="1" w:styleId="WW8Num7z0">
    <w:name w:val="WW8Num7z0"/>
    <w:rPr>
      <w:rFonts w:ascii="Wingdings" w:eastAsia="Wingdings" w:hAnsi="Wingdings" w:cs="Wingdings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autoRedefine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  <w:autoRedefine/>
    <w:qFormat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  <w:autoRedefine/>
    <w:qFormat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  <w:autoRedefine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  <w:autoRedefine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6">
    <w:name w:val="Основной шрифт абзаца3"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e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f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f0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f1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f2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3">
    <w:name w:val="Название объекта Знак Знак Знак"/>
    <w:rPr>
      <w:b/>
      <w:sz w:val="24"/>
      <w:lang w:val="ru-RU" w:bidi="ar-SA"/>
    </w:rPr>
  </w:style>
  <w:style w:type="character" w:customStyle="1" w:styleId="afffff4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a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b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5">
    <w:name w:val="Маркированный список Знак"/>
    <w:rPr>
      <w:sz w:val="24"/>
      <w:lang w:val="ru-RU" w:bidi="ar-SA"/>
    </w:rPr>
  </w:style>
  <w:style w:type="character" w:customStyle="1" w:styleId="afffff6">
    <w:name w:val="Маркированный список Знак Знак"/>
    <w:rPr>
      <w:sz w:val="24"/>
      <w:lang w:val="ru-RU" w:bidi="ar-SA"/>
    </w:rPr>
  </w:style>
  <w:style w:type="character" w:customStyle="1" w:styleId="1fc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d">
    <w:name w:val="Основной текст продолжение Знак1"/>
    <w:rPr>
      <w:sz w:val="24"/>
      <w:lang w:val="ru-RU" w:bidi="ar-SA"/>
    </w:rPr>
  </w:style>
  <w:style w:type="character" w:customStyle="1" w:styleId="afffff7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8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6"/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7">
    <w:name w:val="Знак Знак3"/>
    <w:autoRedefine/>
    <w:qFormat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e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f">
    <w:name w:val="Абзац Знак Знак Знак1 Знак Знак"/>
    <w:autoRedefine/>
    <w:qFormat/>
    <w:rPr>
      <w:sz w:val="24"/>
      <w:lang w:val="ru-RU" w:bidi="ar-SA"/>
    </w:rPr>
  </w:style>
  <w:style w:type="character" w:customStyle="1" w:styleId="afffff9">
    <w:name w:val="табл_строка Знак Знак Знак"/>
    <w:rPr>
      <w:sz w:val="24"/>
    </w:rPr>
  </w:style>
  <w:style w:type="character" w:customStyle="1" w:styleId="afffffa">
    <w:name w:val="Примечание Знак"/>
    <w:rPr>
      <w:lang w:val="ru-RU" w:bidi="ar-SA"/>
    </w:rPr>
  </w:style>
  <w:style w:type="character" w:customStyle="1" w:styleId="-11">
    <w:name w:val="- 11 Знак"/>
    <w:autoRedefine/>
    <w:qFormat/>
    <w:rPr>
      <w:rFonts w:ascii="Arial" w:eastAsia="Arial" w:hAnsi="Arial" w:cs="Arial"/>
      <w:b/>
      <w:i/>
      <w:sz w:val="24"/>
    </w:rPr>
  </w:style>
  <w:style w:type="character" w:customStyle="1" w:styleId="1ff0">
    <w:name w:val="табл_заголовок Знак1"/>
    <w:autoRedefine/>
    <w:rPr>
      <w:sz w:val="24"/>
      <w:lang w:val="ru-RU" w:bidi="ar-SA"/>
    </w:rPr>
  </w:style>
  <w:style w:type="character" w:customStyle="1" w:styleId="1ff1">
    <w:name w:val="Основной текст Знак Знак1 Знак Знак Знак"/>
    <w:rPr>
      <w:sz w:val="24"/>
      <w:lang w:val="ru-RU" w:bidi="ar-SA"/>
    </w:rPr>
  </w:style>
  <w:style w:type="character" w:customStyle="1" w:styleId="afffffb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2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  <w:autoRedefine/>
    <w:qFormat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qFormat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qFormat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qFormat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autoRedefine/>
    <w:qFormat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autoRedefine/>
    <w:qFormat/>
    <w:rPr>
      <w:rFonts w:ascii="Wingdings" w:eastAsia="Wingdings" w:hAnsi="Wingdings" w:cs="Wingdings"/>
    </w:rPr>
  </w:style>
  <w:style w:type="character" w:customStyle="1" w:styleId="1ff3">
    <w:name w:val="Основной шрифт абзаца1"/>
  </w:style>
  <w:style w:type="character" w:customStyle="1" w:styleId="WW8Num2z0">
    <w:name w:val="WW8Num2z0"/>
    <w:autoRedefine/>
    <w:qFormat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qFormat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4">
    <w:name w:val="Основной текст с отступом Знак1"/>
    <w:basedOn w:val="a8"/>
    <w:rPr>
      <w:szCs w:val="21"/>
    </w:rPr>
  </w:style>
  <w:style w:type="paragraph" w:styleId="afffffc">
    <w:name w:val="List Paragraph"/>
    <w:basedOn w:val="a7"/>
    <w:autoRedefine/>
    <w:uiPriority w:val="34"/>
    <w:qFormat/>
    <w:rsid w:val="003034BE"/>
    <w:pPr>
      <w:spacing w:after="0" w:line="276" w:lineRule="auto"/>
      <w:ind w:firstLine="851"/>
      <w:contextualSpacing/>
    </w:pPr>
    <w:rPr>
      <w:rFonts w:asciiTheme="minorHAnsi" w:hAnsiTheme="minorHAnsi" w:cstheme="minorHAnsi"/>
      <w:kern w:val="0"/>
      <w:sz w:val="28"/>
      <w:szCs w:val="28"/>
    </w:rPr>
  </w:style>
  <w:style w:type="paragraph" w:styleId="afffffd">
    <w:name w:val="No Spacing"/>
    <w:link w:val="afffff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fe">
    <w:name w:val="Без интервала Знак"/>
    <w:basedOn w:val="a8"/>
    <w:link w:val="afffffd"/>
    <w:uiPriority w:val="1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6">
    <w:name w:val="Нижний колонтитул Знак"/>
    <w:basedOn w:val="a8"/>
    <w:link w:val="af5"/>
    <w:uiPriority w:val="99"/>
    <w:rPr>
      <w:sz w:val="18"/>
      <w:lang w:bidi="ar-SA"/>
    </w:rPr>
  </w:style>
  <w:style w:type="character" w:customStyle="1" w:styleId="af1">
    <w:name w:val="Верхний колонтитул Знак"/>
    <w:basedOn w:val="a8"/>
    <w:link w:val="af0"/>
    <w:uiPriority w:val="99"/>
    <w:rPr>
      <w:sz w:val="18"/>
      <w:lang w:bidi="ar-SA"/>
    </w:rPr>
  </w:style>
  <w:style w:type="paragraph" w:customStyle="1" w:styleId="1ff5">
    <w:name w:val="Заголовок оглавления1"/>
    <w:basedOn w:val="12"/>
    <w:next w:val="a7"/>
    <w:uiPriority w:val="39"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lang w:eastAsia="ru-RU"/>
    </w:rPr>
  </w:style>
  <w:style w:type="table" w:customStyle="1" w:styleId="TableNormal">
    <w:name w:val="Table Normal"/>
    <w:uiPriority w:val="2"/>
    <w:semiHidden/>
    <w:unhideWhenUsed/>
    <w:qFormat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30">
    <w:name w:val="Заголовок 3 Знак"/>
    <w:basedOn w:val="a8"/>
    <w:link w:val="3"/>
    <w:rPr>
      <w:rFonts w:ascii="Arial" w:eastAsia="Arial" w:hAnsi="Arial" w:cs="Arial"/>
      <w:b/>
      <w:lang w:bidi="ar-SA"/>
    </w:rPr>
  </w:style>
  <w:style w:type="paragraph" w:customStyle="1" w:styleId="formattext">
    <w:name w:val="formattext"/>
    <w:pPr>
      <w:widowControl w:val="0"/>
      <w:autoSpaceDE w:val="0"/>
      <w:autoSpaceDN w:val="0"/>
      <w:adjustRightInd w:val="0"/>
    </w:pPr>
    <w:rPr>
      <w:rFonts w:eastAsia="Times New Roman"/>
      <w:sz w:val="18"/>
      <w:szCs w:val="18"/>
    </w:rPr>
  </w:style>
  <w:style w:type="paragraph" w:customStyle="1" w:styleId="headertext">
    <w:name w:val="headertext"/>
    <w:basedOn w:val="a7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7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1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6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7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0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hyperlink" Target="https://internet.garant.ru/" TargetMode="External"/><Relationship Id="rId19" Type="http://schemas.openxmlformats.org/officeDocument/2006/relationships/image" Target="media/image9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D797D4-CDAD-40DA-9FA7-2210A7486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Pages>1</Pages>
  <Words>3573</Words>
  <Characters>20367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23893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creator>Andr1211</dc:creator>
  <cp:lastModifiedBy>Наталья</cp:lastModifiedBy>
  <cp:revision>36</cp:revision>
  <cp:lastPrinted>2024-11-29T08:29:00Z</cp:lastPrinted>
  <dcterms:created xsi:type="dcterms:W3CDTF">2024-11-05T08:43:00Z</dcterms:created>
  <dcterms:modified xsi:type="dcterms:W3CDTF">2025-03-05T07:55:00Z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598F2886B1F749AB9B5F98C7681A05A1_12</vt:lpwstr>
  </property>
</Properties>
</file>